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9FFE" w14:textId="04FC8D2A" w:rsidR="00776BCE" w:rsidRPr="005015CC" w:rsidRDefault="00776BCE" w:rsidP="00AE1B72">
      <w:pPr>
        <w:spacing w:beforeLines="50" w:before="180" w:afterLines="50" w:after="180" w:line="480" w:lineRule="exact"/>
        <w:jc w:val="center"/>
        <w:rPr>
          <w:rFonts w:ascii="華康特粗明體" w:eastAsia="華康特粗明體" w:hAnsi="Times New Roman" w:cs="Times New Roman"/>
          <w:sz w:val="40"/>
        </w:rPr>
      </w:pPr>
      <w:r w:rsidRPr="005015CC">
        <w:rPr>
          <w:rFonts w:ascii="華康特粗明體" w:eastAsia="華康特粗明體" w:hAnsi="Times New Roman" w:cs="Times New Roman" w:hint="eastAsia"/>
          <w:sz w:val="40"/>
        </w:rPr>
        <w:t>「氣候變遷因應法」</w:t>
      </w:r>
      <w:r w:rsidR="00932FD0" w:rsidRPr="005015CC">
        <w:rPr>
          <w:rFonts w:ascii="華康特粗明體" w:eastAsia="華康特粗明體" w:hAnsi="Times New Roman" w:cs="Times New Roman" w:hint="eastAsia"/>
          <w:sz w:val="40"/>
        </w:rPr>
        <w:t xml:space="preserve">  </w:t>
      </w:r>
      <w:r w:rsidRPr="005015CC">
        <w:rPr>
          <w:rFonts w:ascii="華康特粗明體" w:eastAsia="華康特粗明體" w:hAnsi="Times New Roman" w:cs="Times New Roman" w:hint="eastAsia"/>
          <w:sz w:val="40"/>
        </w:rPr>
        <w:t>應納入</w:t>
      </w:r>
      <w:proofErr w:type="gramStart"/>
      <w:r w:rsidRPr="005015CC">
        <w:rPr>
          <w:rFonts w:ascii="華康特粗明體" w:eastAsia="華康特粗明體" w:hAnsi="Times New Roman" w:cs="Times New Roman" w:hint="eastAsia"/>
          <w:sz w:val="40"/>
        </w:rPr>
        <w:t>低碳</w:t>
      </w:r>
      <w:r w:rsidR="00114830" w:rsidRPr="005015CC">
        <w:rPr>
          <w:rFonts w:ascii="華康特粗明體" w:eastAsia="華康特粗明體" w:hAnsi="Times New Roman" w:cs="Times New Roman" w:hint="eastAsia"/>
          <w:sz w:val="40"/>
        </w:rPr>
        <w:t>蔬食</w:t>
      </w:r>
      <w:proofErr w:type="gramEnd"/>
      <w:r w:rsidRPr="005015CC">
        <w:rPr>
          <w:rFonts w:ascii="華康特粗明體" w:eastAsia="華康特粗明體" w:hAnsi="Times New Roman" w:cs="Times New Roman" w:hint="eastAsia"/>
          <w:sz w:val="40"/>
        </w:rPr>
        <w:t>政策</w:t>
      </w:r>
    </w:p>
    <w:p w14:paraId="44DC8B2D" w14:textId="6A0B5DC8" w:rsidR="00E84834" w:rsidRPr="005015CC" w:rsidRDefault="00E84834" w:rsidP="00AE1B72">
      <w:pPr>
        <w:spacing w:beforeLines="50" w:before="180" w:afterLines="50" w:after="180" w:line="480" w:lineRule="exact"/>
        <w:jc w:val="center"/>
        <w:rPr>
          <w:rFonts w:ascii="華康特粗明體" w:eastAsia="華康特粗明體" w:hAnsi="Times New Roman" w:cs="Times New Roman"/>
          <w:b/>
          <w:sz w:val="32"/>
        </w:rPr>
      </w:pPr>
      <w:r w:rsidRPr="005015CC">
        <w:rPr>
          <w:rFonts w:ascii="華康特粗明體" w:eastAsia="華康特粗明體" w:hAnsi="Times New Roman" w:cs="Times New Roman" w:hint="eastAsia"/>
          <w:b/>
          <w:sz w:val="32"/>
        </w:rPr>
        <w:t>【聯合聲明】</w:t>
      </w:r>
    </w:p>
    <w:p w14:paraId="231A22FF" w14:textId="1DF8B8AC" w:rsidR="00103897" w:rsidRPr="005015CC" w:rsidRDefault="00103897" w:rsidP="004A04AD">
      <w:pPr>
        <w:spacing w:line="400" w:lineRule="exact"/>
        <w:rPr>
          <w:rFonts w:ascii="Times New Roman" w:eastAsia="標楷體" w:hAnsi="Times New Roman" w:cs="Times New Roman"/>
          <w:sz w:val="26"/>
          <w:szCs w:val="26"/>
        </w:rPr>
      </w:pPr>
    </w:p>
    <w:p w14:paraId="3E385E1D" w14:textId="37308A5C" w:rsidR="00346B60" w:rsidRPr="005015CC" w:rsidRDefault="00346B60" w:rsidP="00346B60">
      <w:pPr>
        <w:spacing w:beforeLines="25" w:before="90" w:afterLines="25" w:after="90" w:line="400" w:lineRule="exact"/>
        <w:ind w:firstLineChars="200" w:firstLine="520"/>
        <w:rPr>
          <w:rFonts w:ascii="Times New Roman" w:eastAsia="標楷體" w:hAnsi="Times New Roman" w:cs="Times New Roman"/>
          <w:sz w:val="26"/>
          <w:szCs w:val="26"/>
        </w:rPr>
      </w:pPr>
      <w:r w:rsidRPr="005015CC">
        <w:rPr>
          <w:rFonts w:ascii="Times New Roman" w:eastAsia="標楷體" w:hAnsi="Times New Roman" w:cs="Times New Roman"/>
          <w:sz w:val="26"/>
          <w:szCs w:val="26"/>
        </w:rPr>
        <w:t>本</w:t>
      </w:r>
      <w:proofErr w:type="gramStart"/>
      <w:r w:rsidR="00054F2E" w:rsidRPr="005015CC">
        <w:rPr>
          <w:rFonts w:ascii="Times New Roman" w:eastAsia="標楷體" w:hAnsi="Times New Roman" w:cs="Times New Roman"/>
          <w:sz w:val="26"/>
          <w:szCs w:val="26"/>
        </w:rPr>
        <w:t>週</w:t>
      </w:r>
      <w:proofErr w:type="gramEnd"/>
      <w:r w:rsidRPr="005015CC">
        <w:rPr>
          <w:rFonts w:ascii="Times New Roman" w:eastAsia="標楷體" w:hAnsi="Times New Roman" w:cs="Times New Roman"/>
          <w:sz w:val="26"/>
          <w:szCs w:val="26"/>
        </w:rPr>
        <w:t>11-12</w:t>
      </w:r>
      <w:r w:rsidRPr="005015CC">
        <w:rPr>
          <w:rFonts w:ascii="Times New Roman" w:eastAsia="標楷體" w:hAnsi="Times New Roman" w:cs="Times New Roman"/>
          <w:sz w:val="26"/>
          <w:szCs w:val="26"/>
        </w:rPr>
        <w:t>日，立法院衛環委員會即將審查氣候變遷因應法</w:t>
      </w:r>
      <w:r w:rsidR="00DA3C66" w:rsidRPr="005015CC">
        <w:rPr>
          <w:rFonts w:ascii="Times New Roman" w:eastAsia="標楷體" w:hAnsi="Times New Roman" w:cs="Times New Roman"/>
          <w:sz w:val="26"/>
          <w:szCs w:val="26"/>
        </w:rPr>
        <w:t>草案</w:t>
      </w:r>
      <w:r w:rsidRPr="005015CC">
        <w:rPr>
          <w:rFonts w:ascii="Times New Roman" w:eastAsia="標楷體" w:hAnsi="Times New Roman" w:cs="Times New Roman"/>
          <w:sz w:val="26"/>
          <w:szCs w:val="26"/>
        </w:rPr>
        <w:t>，生態、環保團體</w:t>
      </w:r>
      <w:r w:rsidR="00620EE1" w:rsidRPr="005015CC">
        <w:rPr>
          <w:rFonts w:ascii="Times New Roman" w:eastAsia="標楷體" w:hAnsi="Times New Roman" w:cs="Times New Roman"/>
          <w:sz w:val="26"/>
          <w:szCs w:val="26"/>
        </w:rPr>
        <w:t>聯合</w:t>
      </w:r>
      <w:r w:rsidRPr="005015CC">
        <w:rPr>
          <w:rFonts w:ascii="Times New Roman" w:eastAsia="標楷體" w:hAnsi="Times New Roman" w:cs="Times New Roman"/>
          <w:sz w:val="26"/>
          <w:szCs w:val="26"/>
        </w:rPr>
        <w:t>呼籲</w:t>
      </w:r>
      <w:proofErr w:type="gramStart"/>
      <w:r w:rsidRPr="005015CC">
        <w:rPr>
          <w:rFonts w:ascii="Times New Roman" w:eastAsia="標楷體" w:hAnsi="Times New Roman" w:cs="Times New Roman"/>
          <w:sz w:val="26"/>
          <w:szCs w:val="26"/>
        </w:rPr>
        <w:t>將淨零排</w:t>
      </w:r>
      <w:proofErr w:type="gramEnd"/>
      <w:r w:rsidRPr="005015CC">
        <w:rPr>
          <w:rFonts w:ascii="Times New Roman" w:eastAsia="標楷體" w:hAnsi="Times New Roman" w:cs="Times New Roman"/>
          <w:sz w:val="26"/>
          <w:szCs w:val="26"/>
        </w:rPr>
        <w:t>放生活篇納入，鼓勵植物性飲食，以促進「甲烷、氧化亞氮」等溫室效應氣體的減量。</w:t>
      </w:r>
      <w:r w:rsidRPr="005015CC">
        <w:rPr>
          <w:rFonts w:ascii="Times New Roman" w:eastAsia="標楷體" w:hAnsi="Times New Roman" w:cs="Times New Roman"/>
          <w:sz w:val="26"/>
          <w:szCs w:val="26"/>
        </w:rPr>
        <w:t xml:space="preserve"> </w:t>
      </w:r>
    </w:p>
    <w:p w14:paraId="20176C26" w14:textId="00974C6C" w:rsidR="00066FC4" w:rsidRPr="005015CC" w:rsidRDefault="00066FC4" w:rsidP="001B65DB">
      <w:pPr>
        <w:spacing w:line="400" w:lineRule="exact"/>
        <w:ind w:firstLine="480"/>
        <w:rPr>
          <w:rFonts w:ascii="Times New Roman" w:eastAsia="標楷體" w:hAnsi="Times New Roman" w:cs="Times New Roman"/>
          <w:sz w:val="26"/>
          <w:szCs w:val="26"/>
        </w:rPr>
      </w:pPr>
      <w:r w:rsidRPr="005015CC">
        <w:rPr>
          <w:rFonts w:ascii="Times New Roman" w:eastAsia="標楷體" w:hAnsi="Times New Roman" w:cs="Times New Roman"/>
          <w:sz w:val="26"/>
          <w:szCs w:val="26"/>
        </w:rPr>
        <w:t>國發會</w:t>
      </w:r>
      <w:r w:rsidR="00DA3C66" w:rsidRPr="005015CC">
        <w:rPr>
          <w:rFonts w:ascii="Times New Roman" w:eastAsia="標楷體" w:hAnsi="Times New Roman" w:cs="Times New Roman"/>
          <w:sz w:val="26"/>
          <w:szCs w:val="26"/>
        </w:rPr>
        <w:t>於</w:t>
      </w:r>
      <w:r w:rsidR="00BD0E6C" w:rsidRPr="005015CC">
        <w:rPr>
          <w:rFonts w:ascii="Times New Roman" w:eastAsia="標楷體" w:hAnsi="Times New Roman" w:cs="Times New Roman"/>
          <w:sz w:val="26"/>
          <w:szCs w:val="26"/>
        </w:rPr>
        <w:t>前</w:t>
      </w:r>
      <w:r w:rsidR="00BD0E6C" w:rsidRPr="005015CC">
        <w:rPr>
          <w:rFonts w:ascii="Times New Roman" w:eastAsia="標楷體" w:hAnsi="Times New Roman" w:cs="Times New Roman"/>
          <w:sz w:val="26"/>
          <w:szCs w:val="26"/>
        </w:rPr>
        <w:t>(</w:t>
      </w:r>
      <w:r w:rsidR="005728E6" w:rsidRPr="005015CC">
        <w:rPr>
          <w:rFonts w:ascii="Times New Roman" w:eastAsia="標楷體" w:hAnsi="Times New Roman" w:cs="Times New Roman"/>
          <w:sz w:val="26"/>
          <w:szCs w:val="26"/>
        </w:rPr>
        <w:t>3</w:t>
      </w:r>
      <w:r w:rsidR="00BD0E6C" w:rsidRPr="005015CC">
        <w:rPr>
          <w:rFonts w:ascii="Times New Roman" w:eastAsia="標楷體" w:hAnsi="Times New Roman" w:cs="Times New Roman"/>
          <w:sz w:val="26"/>
          <w:szCs w:val="26"/>
        </w:rPr>
        <w:t>)</w:t>
      </w:r>
      <w:r w:rsidR="005728E6" w:rsidRPr="005015CC">
        <w:rPr>
          <w:rFonts w:ascii="Times New Roman" w:eastAsia="標楷體" w:hAnsi="Times New Roman" w:cs="Times New Roman"/>
          <w:sz w:val="26"/>
          <w:szCs w:val="26"/>
        </w:rPr>
        <w:t>月底</w:t>
      </w:r>
      <w:r w:rsidRPr="005015CC">
        <w:rPr>
          <w:rFonts w:ascii="Times New Roman" w:eastAsia="標楷體" w:hAnsi="Times New Roman" w:cs="Times New Roman"/>
          <w:sz w:val="26"/>
          <w:szCs w:val="26"/>
        </w:rPr>
        <w:t>公布我國</w:t>
      </w:r>
      <w:r w:rsidR="001B65DB" w:rsidRPr="005015CC">
        <w:rPr>
          <w:rFonts w:ascii="Times New Roman" w:eastAsia="標楷體" w:hAnsi="Times New Roman" w:cs="Times New Roman"/>
          <w:sz w:val="26"/>
          <w:szCs w:val="26"/>
        </w:rPr>
        <w:t>《</w:t>
      </w:r>
      <w:r w:rsidR="001B65DB" w:rsidRPr="005015CC">
        <w:rPr>
          <w:rFonts w:ascii="Times New Roman" w:eastAsia="標楷體" w:hAnsi="Times New Roman" w:cs="Times New Roman"/>
          <w:sz w:val="26"/>
          <w:szCs w:val="26"/>
        </w:rPr>
        <w:t>2050</w:t>
      </w:r>
      <w:r w:rsidR="001B65DB" w:rsidRPr="005015CC">
        <w:rPr>
          <w:rFonts w:ascii="Times New Roman" w:eastAsia="標楷體" w:hAnsi="Times New Roman" w:cs="Times New Roman"/>
          <w:sz w:val="26"/>
          <w:szCs w:val="26"/>
        </w:rPr>
        <w:t>淨零排放路徑及策略總說明》</w:t>
      </w:r>
      <w:r w:rsidRPr="005015CC">
        <w:rPr>
          <w:rFonts w:ascii="Times New Roman" w:eastAsia="標楷體" w:hAnsi="Times New Roman" w:cs="Times New Roman"/>
          <w:sz w:val="26"/>
          <w:szCs w:val="26"/>
        </w:rPr>
        <w:t>，強調</w:t>
      </w:r>
      <w:r w:rsidR="001B65DB" w:rsidRPr="005015CC">
        <w:rPr>
          <w:rFonts w:ascii="Times New Roman" w:eastAsia="標楷體" w:hAnsi="Times New Roman" w:cs="Times New Roman"/>
          <w:sz w:val="26"/>
          <w:szCs w:val="26"/>
        </w:rPr>
        <w:t>「</w:t>
      </w:r>
      <w:proofErr w:type="gramStart"/>
      <w:r w:rsidRPr="005015CC">
        <w:rPr>
          <w:rFonts w:ascii="Times New Roman" w:eastAsia="標楷體" w:hAnsi="Times New Roman" w:cs="Times New Roman"/>
          <w:sz w:val="26"/>
          <w:szCs w:val="26"/>
        </w:rPr>
        <w:t>淨零生活</w:t>
      </w:r>
      <w:proofErr w:type="gramEnd"/>
      <w:r w:rsidR="001B65DB"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w:t>
      </w:r>
      <w:r w:rsidR="00A24E07" w:rsidRPr="005015CC">
        <w:rPr>
          <w:rFonts w:ascii="Times New Roman" w:eastAsia="標楷體" w:hAnsi="Times New Roman" w:cs="Times New Roman"/>
          <w:sz w:val="26"/>
          <w:szCs w:val="26"/>
        </w:rPr>
        <w:t>鼓勵國人「從源頭減少食物浪費、優先攝取更低碳的營養來源」，包括多蔬果、多植物性蛋白質的攝取</w:t>
      </w:r>
      <w:r w:rsidR="00620EE1" w:rsidRPr="005015CC">
        <w:rPr>
          <w:rFonts w:ascii="Times New Roman" w:eastAsia="標楷體" w:hAnsi="Times New Roman" w:cs="Times New Roman"/>
          <w:sz w:val="26"/>
          <w:szCs w:val="26"/>
        </w:rPr>
        <w:t>。</w:t>
      </w:r>
      <w:r w:rsidR="009E77AF" w:rsidRPr="005015CC">
        <w:rPr>
          <w:rFonts w:ascii="Times New Roman" w:eastAsia="標楷體" w:hAnsi="Times New Roman" w:cs="Times New Roman"/>
          <w:sz w:val="26"/>
          <w:szCs w:val="26"/>
        </w:rPr>
        <w:t>生態</w:t>
      </w:r>
      <w:r w:rsidR="00620EE1" w:rsidRPr="005015CC">
        <w:rPr>
          <w:rFonts w:ascii="Times New Roman" w:eastAsia="標楷體" w:hAnsi="Times New Roman" w:cs="Times New Roman"/>
          <w:sz w:val="26"/>
          <w:szCs w:val="26"/>
        </w:rPr>
        <w:t>、</w:t>
      </w:r>
      <w:r w:rsidR="009E77AF" w:rsidRPr="005015CC">
        <w:rPr>
          <w:rFonts w:ascii="Times New Roman" w:eastAsia="標楷體" w:hAnsi="Times New Roman" w:cs="Times New Roman"/>
          <w:sz w:val="26"/>
          <w:szCs w:val="26"/>
        </w:rPr>
        <w:t>環保團體</w:t>
      </w:r>
      <w:r w:rsidR="00620EE1" w:rsidRPr="005015CC">
        <w:rPr>
          <w:rFonts w:ascii="Times New Roman" w:eastAsia="標楷體" w:hAnsi="Times New Roman" w:cs="Times New Roman"/>
          <w:sz w:val="26"/>
          <w:szCs w:val="26"/>
        </w:rPr>
        <w:t>呼應強調</w:t>
      </w:r>
      <w:r w:rsidR="001B65DB" w:rsidRPr="005015CC">
        <w:rPr>
          <w:rFonts w:ascii="Times New Roman" w:eastAsia="標楷體" w:hAnsi="Times New Roman" w:cs="Times New Roman"/>
          <w:sz w:val="26"/>
          <w:szCs w:val="26"/>
        </w:rPr>
        <w:t>：</w:t>
      </w:r>
      <w:r w:rsidR="00620EE1" w:rsidRPr="005015CC">
        <w:rPr>
          <w:rFonts w:ascii="Times New Roman" w:eastAsia="標楷體" w:hAnsi="Times New Roman" w:cs="Times New Roman"/>
          <w:sz w:val="26"/>
          <w:szCs w:val="26"/>
        </w:rPr>
        <w:t>「人類轉向多蔬果、少肉食的飲食結構有助於全球</w:t>
      </w:r>
      <w:proofErr w:type="gramStart"/>
      <w:r w:rsidR="00620EE1" w:rsidRPr="005015CC">
        <w:rPr>
          <w:rFonts w:ascii="Times New Roman" w:eastAsia="標楷體" w:hAnsi="Times New Roman" w:cs="Times New Roman"/>
          <w:sz w:val="26"/>
          <w:szCs w:val="26"/>
        </w:rPr>
        <w:t>減碳」</w:t>
      </w:r>
      <w:proofErr w:type="gramEnd"/>
      <w:r w:rsidR="00620EE1" w:rsidRPr="005015CC">
        <w:rPr>
          <w:rFonts w:ascii="Times New Roman" w:eastAsia="標楷體" w:hAnsi="Times New Roman" w:cs="Times New Roman"/>
          <w:sz w:val="26"/>
          <w:szCs w:val="26"/>
        </w:rPr>
        <w:t>，今</w:t>
      </w:r>
      <w:r w:rsidR="00620EE1" w:rsidRPr="005015CC">
        <w:rPr>
          <w:rFonts w:ascii="Times New Roman" w:eastAsia="標楷體" w:hAnsi="Times New Roman" w:cs="Times New Roman"/>
          <w:sz w:val="26"/>
          <w:szCs w:val="26"/>
        </w:rPr>
        <w:t>(10)</w:t>
      </w:r>
      <w:r w:rsidR="00620EE1" w:rsidRPr="005015CC">
        <w:rPr>
          <w:rFonts w:ascii="Times New Roman" w:eastAsia="標楷體" w:hAnsi="Times New Roman" w:cs="Times New Roman"/>
          <w:sz w:val="26"/>
          <w:szCs w:val="26"/>
        </w:rPr>
        <w:t>日發表</w:t>
      </w:r>
      <w:r w:rsidR="009E77AF" w:rsidRPr="005015CC">
        <w:rPr>
          <w:rFonts w:ascii="Times New Roman" w:eastAsia="標楷體" w:hAnsi="Times New Roman" w:cs="Times New Roman"/>
          <w:sz w:val="26"/>
          <w:szCs w:val="26"/>
        </w:rPr>
        <w:t>聯合</w:t>
      </w:r>
      <w:r w:rsidR="00620EE1" w:rsidRPr="005015CC">
        <w:rPr>
          <w:rFonts w:ascii="Times New Roman" w:eastAsia="標楷體" w:hAnsi="Times New Roman" w:cs="Times New Roman"/>
          <w:sz w:val="26"/>
          <w:szCs w:val="26"/>
        </w:rPr>
        <w:t>聲明，</w:t>
      </w:r>
      <w:r w:rsidR="009E77AF" w:rsidRPr="005015CC">
        <w:rPr>
          <w:rFonts w:ascii="Times New Roman" w:eastAsia="標楷體" w:hAnsi="Times New Roman" w:cs="Times New Roman"/>
          <w:sz w:val="26"/>
          <w:szCs w:val="26"/>
        </w:rPr>
        <w:t>呼籲應</w:t>
      </w:r>
      <w:r w:rsidR="00BD0E6C" w:rsidRPr="005015CC">
        <w:rPr>
          <w:rFonts w:ascii="Times New Roman" w:eastAsia="標楷體" w:hAnsi="Times New Roman" w:cs="Times New Roman"/>
          <w:sz w:val="26"/>
          <w:szCs w:val="26"/>
        </w:rPr>
        <w:t>將</w:t>
      </w:r>
      <w:proofErr w:type="gramStart"/>
      <w:r w:rsidR="00BD0E6C" w:rsidRPr="005015CC">
        <w:rPr>
          <w:rFonts w:ascii="Times New Roman" w:eastAsia="標楷體" w:hAnsi="Times New Roman" w:cs="Times New Roman"/>
          <w:sz w:val="26"/>
          <w:szCs w:val="26"/>
        </w:rPr>
        <w:t>低碳蔬</w:t>
      </w:r>
      <w:proofErr w:type="gramEnd"/>
      <w:r w:rsidR="00BD0E6C" w:rsidRPr="005015CC">
        <w:rPr>
          <w:rFonts w:ascii="Times New Roman" w:eastAsia="標楷體" w:hAnsi="Times New Roman" w:cs="Times New Roman"/>
          <w:sz w:val="26"/>
          <w:szCs w:val="26"/>
        </w:rPr>
        <w:t>食</w:t>
      </w:r>
      <w:r w:rsidR="009E77AF" w:rsidRPr="005015CC">
        <w:rPr>
          <w:rFonts w:ascii="Times New Roman" w:eastAsia="標楷體" w:hAnsi="Times New Roman" w:cs="Times New Roman"/>
          <w:sz w:val="26"/>
          <w:szCs w:val="26"/>
        </w:rPr>
        <w:t>納入</w:t>
      </w:r>
      <w:r w:rsidR="00A24E07" w:rsidRPr="005015CC">
        <w:rPr>
          <w:rFonts w:ascii="Times New Roman" w:eastAsia="標楷體" w:hAnsi="Times New Roman" w:cs="Times New Roman"/>
          <w:sz w:val="26"/>
          <w:szCs w:val="26"/>
        </w:rPr>
        <w:t>氣候變遷因應法</w:t>
      </w:r>
      <w:r w:rsidR="009E77AF" w:rsidRPr="005015CC">
        <w:rPr>
          <w:rFonts w:ascii="Times New Roman" w:eastAsia="標楷體" w:hAnsi="Times New Roman" w:cs="Times New Roman"/>
          <w:sz w:val="26"/>
          <w:szCs w:val="26"/>
        </w:rPr>
        <w:t>，以利推廣。</w:t>
      </w:r>
      <w:r w:rsidR="00161BD8" w:rsidRPr="005015CC">
        <w:rPr>
          <w:rFonts w:ascii="Times New Roman" w:eastAsia="標楷體" w:hAnsi="Times New Roman" w:cs="Times New Roman"/>
          <w:sz w:val="26"/>
          <w:szCs w:val="26"/>
        </w:rPr>
        <w:t>理由如下</w:t>
      </w:r>
      <w:r w:rsidR="001B65DB" w:rsidRPr="005015CC">
        <w:rPr>
          <w:rFonts w:ascii="Times New Roman" w:eastAsia="標楷體" w:hAnsi="Times New Roman" w:cs="Times New Roman"/>
          <w:sz w:val="26"/>
          <w:szCs w:val="26"/>
        </w:rPr>
        <w:t>：</w:t>
      </w:r>
    </w:p>
    <w:p w14:paraId="31949DEB" w14:textId="6B5E4AAA" w:rsidR="00620EE1" w:rsidRPr="005015CC" w:rsidRDefault="00EE55E4" w:rsidP="00AA7F1C">
      <w:pPr>
        <w:pStyle w:val="ab"/>
        <w:numPr>
          <w:ilvl w:val="0"/>
          <w:numId w:val="5"/>
        </w:numPr>
        <w:spacing w:beforeLines="50" w:before="180" w:afterLines="50" w:after="180" w:line="400" w:lineRule="exact"/>
        <w:ind w:leftChars="0" w:left="520" w:hangingChars="200" w:hanging="520"/>
        <w:rPr>
          <w:rFonts w:ascii="Times New Roman" w:eastAsia="標楷體" w:hAnsi="Times New Roman" w:cs="Times New Roman"/>
          <w:sz w:val="26"/>
          <w:szCs w:val="26"/>
        </w:rPr>
      </w:pPr>
      <w:r w:rsidRPr="005015CC">
        <w:rPr>
          <w:rFonts w:ascii="Times New Roman" w:eastAsia="標楷體" w:hAnsi="Times New Roman" w:cs="Times New Roman"/>
          <w:sz w:val="26"/>
          <w:szCs w:val="26"/>
        </w:rPr>
        <w:t>聯合國政府間氣候變遷專門委員會</w:t>
      </w:r>
      <w:r w:rsidRPr="005015CC">
        <w:rPr>
          <w:rFonts w:ascii="Times New Roman" w:eastAsia="標楷體" w:hAnsi="Times New Roman" w:cs="Times New Roman"/>
          <w:sz w:val="26"/>
          <w:szCs w:val="26"/>
        </w:rPr>
        <w:t>(IPCC)</w:t>
      </w:r>
      <w:r w:rsidRPr="005015CC">
        <w:rPr>
          <w:rFonts w:ascii="Times New Roman" w:eastAsia="標楷體" w:hAnsi="Times New Roman" w:cs="Times New Roman"/>
          <w:sz w:val="26"/>
          <w:szCs w:val="26"/>
        </w:rPr>
        <w:t>的</w:t>
      </w:r>
      <w:r w:rsidR="0032007E" w:rsidRPr="005015CC">
        <w:rPr>
          <w:rFonts w:ascii="Times New Roman" w:eastAsia="標楷體" w:hAnsi="Times New Roman" w:cs="Times New Roman"/>
          <w:sz w:val="26"/>
          <w:szCs w:val="26"/>
        </w:rPr>
        <w:t>《氣候變遷與土地特別報告》</w:t>
      </w:r>
      <w:r w:rsidR="00346B60" w:rsidRPr="005015CC">
        <w:rPr>
          <w:rFonts w:ascii="Times New Roman" w:eastAsia="標楷體" w:hAnsi="Times New Roman" w:cs="Times New Roman"/>
          <w:sz w:val="26"/>
          <w:szCs w:val="26"/>
        </w:rPr>
        <w:t>(202</w:t>
      </w:r>
      <w:r w:rsidR="00087AAB" w:rsidRPr="005015CC">
        <w:rPr>
          <w:rFonts w:ascii="Times New Roman" w:eastAsia="標楷體" w:hAnsi="Times New Roman" w:cs="Times New Roman"/>
          <w:sz w:val="26"/>
          <w:szCs w:val="26"/>
        </w:rPr>
        <w:t>0</w:t>
      </w:r>
      <w:r w:rsidR="00346B60" w:rsidRPr="005015CC">
        <w:rPr>
          <w:rFonts w:ascii="Times New Roman" w:eastAsia="標楷體" w:hAnsi="Times New Roman" w:cs="Times New Roman"/>
          <w:sz w:val="26"/>
          <w:szCs w:val="26"/>
        </w:rPr>
        <w:t>)</w:t>
      </w:r>
      <w:r w:rsidR="0032007E" w:rsidRPr="005015CC">
        <w:rPr>
          <w:rFonts w:ascii="Times New Roman" w:eastAsia="標楷體" w:hAnsi="Times New Roman" w:cs="Times New Roman"/>
          <w:sz w:val="26"/>
          <w:szCs w:val="26"/>
        </w:rPr>
        <w:t>指出</w:t>
      </w:r>
      <w:r w:rsidR="00346B60" w:rsidRPr="005015CC">
        <w:rPr>
          <w:rFonts w:ascii="Times New Roman" w:eastAsia="標楷體" w:hAnsi="Times New Roman" w:cs="Times New Roman"/>
          <w:sz w:val="26"/>
          <w:szCs w:val="26"/>
        </w:rPr>
        <w:t>，若能</w:t>
      </w:r>
      <w:r w:rsidR="001B65DB" w:rsidRPr="005015CC">
        <w:rPr>
          <w:rFonts w:ascii="Times New Roman" w:eastAsia="標楷體" w:hAnsi="Times New Roman" w:cs="Times New Roman"/>
          <w:sz w:val="26"/>
          <w:szCs w:val="26"/>
        </w:rPr>
        <w:t>轉向</w:t>
      </w:r>
      <w:r w:rsidR="0032007E" w:rsidRPr="005015CC">
        <w:rPr>
          <w:rFonts w:ascii="Times New Roman" w:eastAsia="標楷體" w:hAnsi="Times New Roman" w:cs="Times New Roman"/>
          <w:sz w:val="26"/>
          <w:szCs w:val="26"/>
        </w:rPr>
        <w:t>多蔬果、少肉食的飲食</w:t>
      </w:r>
      <w:r w:rsidR="00346B60" w:rsidRPr="005015CC">
        <w:rPr>
          <w:rFonts w:ascii="Times New Roman" w:eastAsia="標楷體" w:hAnsi="Times New Roman" w:cs="Times New Roman"/>
          <w:sz w:val="26"/>
          <w:szCs w:val="26"/>
        </w:rPr>
        <w:t>習慣</w:t>
      </w:r>
      <w:r w:rsidR="0032007E" w:rsidRPr="005015CC">
        <w:rPr>
          <w:rFonts w:ascii="Times New Roman" w:eastAsia="標楷體" w:hAnsi="Times New Roman" w:cs="Times New Roman"/>
          <w:sz w:val="26"/>
          <w:szCs w:val="26"/>
        </w:rPr>
        <w:t>，到</w:t>
      </w:r>
      <w:r w:rsidR="0032007E" w:rsidRPr="005015CC">
        <w:rPr>
          <w:rFonts w:ascii="Times New Roman" w:eastAsia="標楷體" w:hAnsi="Times New Roman" w:cs="Times New Roman"/>
          <w:sz w:val="26"/>
          <w:szCs w:val="26"/>
        </w:rPr>
        <w:t xml:space="preserve"> 2050 </w:t>
      </w:r>
      <w:r w:rsidR="0032007E" w:rsidRPr="005015CC">
        <w:rPr>
          <w:rFonts w:ascii="Times New Roman" w:eastAsia="標楷體" w:hAnsi="Times New Roman" w:cs="Times New Roman"/>
          <w:sz w:val="26"/>
          <w:szCs w:val="26"/>
        </w:rPr>
        <w:t>年的溫室氣體減緩潛力估計為</w:t>
      </w:r>
      <w:r w:rsidR="0032007E" w:rsidRPr="005015CC">
        <w:rPr>
          <w:rFonts w:ascii="Times New Roman" w:eastAsia="標楷體" w:hAnsi="Times New Roman" w:cs="Times New Roman"/>
          <w:sz w:val="26"/>
          <w:szCs w:val="26"/>
        </w:rPr>
        <w:t xml:space="preserve"> 7~8</w:t>
      </w:r>
      <w:r w:rsidR="00444499">
        <w:rPr>
          <w:rFonts w:ascii="Times New Roman" w:eastAsia="標楷體" w:hAnsi="Times New Roman" w:cs="Times New Roman" w:hint="eastAsia"/>
          <w:sz w:val="26"/>
          <w:szCs w:val="26"/>
        </w:rPr>
        <w:t>0</w:t>
      </w:r>
      <w:r w:rsidR="0032007E" w:rsidRPr="005015CC">
        <w:rPr>
          <w:rFonts w:ascii="Times New Roman" w:eastAsia="標楷體" w:hAnsi="Times New Roman" w:cs="Times New Roman"/>
          <w:sz w:val="26"/>
          <w:szCs w:val="26"/>
        </w:rPr>
        <w:t>億公噸二氧化碳當量</w:t>
      </w:r>
      <w:r w:rsidR="0032007E" w:rsidRPr="005015CC">
        <w:rPr>
          <w:rFonts w:ascii="Times New Roman" w:eastAsia="標楷體" w:hAnsi="Times New Roman" w:cs="Times New Roman"/>
          <w:sz w:val="26"/>
          <w:szCs w:val="26"/>
        </w:rPr>
        <w:t>(GtCO2e)</w:t>
      </w:r>
      <w:r w:rsidR="0032007E" w:rsidRPr="005015CC">
        <w:rPr>
          <w:rFonts w:ascii="Times New Roman" w:eastAsia="標楷體" w:hAnsi="Times New Roman" w:cs="Times New Roman"/>
          <w:sz w:val="26"/>
          <w:szCs w:val="26"/>
        </w:rPr>
        <w:t>，主要原因是動物飼養</w:t>
      </w:r>
      <w:r w:rsidR="001B65DB" w:rsidRPr="005015CC">
        <w:rPr>
          <w:rFonts w:ascii="Times New Roman" w:eastAsia="標楷體" w:hAnsi="Times New Roman" w:cs="Times New Roman"/>
          <w:sz w:val="26"/>
          <w:szCs w:val="26"/>
        </w:rPr>
        <w:t>量降低直接減少</w:t>
      </w:r>
      <w:r w:rsidR="0032007E" w:rsidRPr="005015CC">
        <w:rPr>
          <w:rFonts w:ascii="Times New Roman" w:eastAsia="標楷體" w:hAnsi="Times New Roman" w:cs="Times New Roman"/>
          <w:sz w:val="26"/>
          <w:szCs w:val="26"/>
        </w:rPr>
        <w:t>溫室氣體排放，閒置土地增加也提高土壤</w:t>
      </w:r>
      <w:proofErr w:type="gramStart"/>
      <w:r w:rsidR="0032007E" w:rsidRPr="005015CC">
        <w:rPr>
          <w:rFonts w:ascii="Times New Roman" w:eastAsia="標楷體" w:hAnsi="Times New Roman" w:cs="Times New Roman"/>
          <w:sz w:val="26"/>
          <w:szCs w:val="26"/>
        </w:rPr>
        <w:t>碳固存</w:t>
      </w:r>
      <w:proofErr w:type="gramEnd"/>
      <w:r w:rsidR="0032007E" w:rsidRPr="005015CC">
        <w:rPr>
          <w:rFonts w:ascii="Times New Roman" w:eastAsia="標楷體" w:hAnsi="Times New Roman" w:cs="Times New Roman"/>
          <w:sz w:val="26"/>
          <w:szCs w:val="26"/>
        </w:rPr>
        <w:t>能力</w:t>
      </w:r>
      <w:r w:rsidR="001B65DB" w:rsidRPr="005015CC">
        <w:rPr>
          <w:rStyle w:val="a5"/>
          <w:rFonts w:ascii="Times New Roman" w:eastAsia="標楷體" w:hAnsi="Times New Roman" w:cs="Times New Roman"/>
          <w:sz w:val="26"/>
          <w:szCs w:val="26"/>
        </w:rPr>
        <w:footnoteReference w:id="1"/>
      </w:r>
      <w:r w:rsidR="0032007E" w:rsidRPr="005015CC">
        <w:rPr>
          <w:rFonts w:ascii="Times New Roman" w:eastAsia="標楷體" w:hAnsi="Times New Roman" w:cs="Times New Roman"/>
          <w:sz w:val="26"/>
          <w:szCs w:val="26"/>
        </w:rPr>
        <w:t>。</w:t>
      </w:r>
      <w:r w:rsidR="001B65DB" w:rsidRPr="005015CC">
        <w:rPr>
          <w:rFonts w:ascii="Times New Roman" w:eastAsia="標楷體" w:hAnsi="Times New Roman" w:cs="Times New Roman"/>
          <w:sz w:val="26"/>
          <w:szCs w:val="26"/>
        </w:rPr>
        <w:t>今</w:t>
      </w:r>
      <w:r w:rsidR="001B65DB" w:rsidRPr="005015CC">
        <w:rPr>
          <w:rFonts w:ascii="Times New Roman" w:eastAsia="標楷體" w:hAnsi="Times New Roman" w:cs="Times New Roman"/>
          <w:sz w:val="26"/>
          <w:szCs w:val="26"/>
        </w:rPr>
        <w:t>(2022)</w:t>
      </w:r>
      <w:r w:rsidR="001B65DB" w:rsidRPr="005015CC">
        <w:rPr>
          <w:rFonts w:ascii="Times New Roman" w:eastAsia="標楷體" w:hAnsi="Times New Roman" w:cs="Times New Roman"/>
          <w:sz w:val="26"/>
          <w:szCs w:val="26"/>
        </w:rPr>
        <w:t>年</w:t>
      </w:r>
      <w:r w:rsidR="0032007E" w:rsidRPr="005015CC">
        <w:rPr>
          <w:rFonts w:ascii="Times New Roman" w:eastAsia="標楷體" w:hAnsi="Times New Roman" w:cs="Times New Roman"/>
          <w:sz w:val="26"/>
          <w:szCs w:val="26"/>
        </w:rPr>
        <w:t>新出爐的</w:t>
      </w:r>
      <w:r w:rsidR="0032007E" w:rsidRPr="005015CC">
        <w:rPr>
          <w:rFonts w:ascii="Times New Roman" w:eastAsia="標楷體" w:hAnsi="Times New Roman" w:cs="Times New Roman"/>
          <w:sz w:val="26"/>
          <w:szCs w:val="26"/>
        </w:rPr>
        <w:t>IPCC</w:t>
      </w:r>
      <w:r w:rsidR="0032007E" w:rsidRPr="005015CC">
        <w:rPr>
          <w:rFonts w:ascii="Times New Roman" w:eastAsia="標楷體" w:hAnsi="Times New Roman" w:cs="Times New Roman"/>
          <w:sz w:val="26"/>
          <w:szCs w:val="26"/>
        </w:rPr>
        <w:t>第六次評估報告的第三</w:t>
      </w:r>
      <w:proofErr w:type="gramStart"/>
      <w:r w:rsidR="0032007E" w:rsidRPr="005015CC">
        <w:rPr>
          <w:rFonts w:ascii="Times New Roman" w:eastAsia="標楷體" w:hAnsi="Times New Roman" w:cs="Times New Roman"/>
          <w:sz w:val="26"/>
          <w:szCs w:val="26"/>
        </w:rPr>
        <w:t>冊</w:t>
      </w:r>
      <w:proofErr w:type="gramEnd"/>
      <w:r w:rsidR="0032007E" w:rsidRPr="005015CC">
        <w:rPr>
          <w:rFonts w:ascii="Times New Roman" w:eastAsia="標楷體" w:hAnsi="Times New Roman" w:cs="Times New Roman"/>
          <w:sz w:val="26"/>
          <w:szCs w:val="26"/>
        </w:rPr>
        <w:t>《氣候變遷的減緩》報告中亦再次提倡飲食轉型</w:t>
      </w:r>
      <w:r w:rsidR="001B65DB" w:rsidRPr="005015CC">
        <w:rPr>
          <w:rStyle w:val="a5"/>
          <w:rFonts w:ascii="Times New Roman" w:eastAsia="標楷體" w:hAnsi="Times New Roman" w:cs="Times New Roman"/>
          <w:sz w:val="26"/>
          <w:szCs w:val="26"/>
        </w:rPr>
        <w:footnoteReference w:id="2"/>
      </w:r>
      <w:r w:rsidR="0032007E" w:rsidRPr="005015CC">
        <w:rPr>
          <w:rFonts w:ascii="Times New Roman" w:eastAsia="標楷體" w:hAnsi="Times New Roman" w:cs="Times New Roman"/>
          <w:sz w:val="26"/>
          <w:szCs w:val="26"/>
        </w:rPr>
        <w:t>。</w:t>
      </w:r>
    </w:p>
    <w:p w14:paraId="57FFE4CF" w14:textId="19D5959F" w:rsidR="00620EE1" w:rsidRPr="005015CC" w:rsidRDefault="0032007E" w:rsidP="00AA7F1C">
      <w:pPr>
        <w:pStyle w:val="ab"/>
        <w:numPr>
          <w:ilvl w:val="0"/>
          <w:numId w:val="5"/>
        </w:numPr>
        <w:spacing w:beforeLines="50" w:before="180" w:afterLines="50" w:after="180" w:line="400" w:lineRule="exact"/>
        <w:ind w:leftChars="0" w:left="520" w:hangingChars="200" w:hanging="520"/>
        <w:rPr>
          <w:rFonts w:ascii="Times New Roman" w:eastAsia="標楷體" w:hAnsi="Times New Roman" w:cs="Times New Roman"/>
          <w:sz w:val="26"/>
          <w:szCs w:val="26"/>
        </w:rPr>
      </w:pPr>
      <w:r w:rsidRPr="005015CC">
        <w:rPr>
          <w:rFonts w:ascii="Times New Roman" w:eastAsia="標楷體" w:hAnsi="Times New Roman" w:cs="Times New Roman"/>
          <w:sz w:val="26"/>
          <w:szCs w:val="26"/>
        </w:rPr>
        <w:t>牛津馬丁未</w:t>
      </w:r>
      <w:r w:rsidR="005915E5" w:rsidRPr="005015CC">
        <w:rPr>
          <w:rFonts w:ascii="Times New Roman" w:eastAsia="標楷體" w:hAnsi="Times New Roman" w:cs="Times New Roman"/>
          <w:sz w:val="26"/>
          <w:szCs w:val="26"/>
        </w:rPr>
        <w:t>來食物</w:t>
      </w:r>
      <w:r w:rsidRPr="005015CC">
        <w:rPr>
          <w:rFonts w:ascii="Times New Roman" w:eastAsia="標楷體" w:hAnsi="Times New Roman" w:cs="Times New Roman"/>
          <w:sz w:val="26"/>
          <w:szCs w:val="26"/>
        </w:rPr>
        <w:t>計劃</w:t>
      </w:r>
      <w:r w:rsidR="00EE55E4"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 xml:space="preserve">Oxford Martin </w:t>
      </w:r>
      <w:proofErr w:type="spellStart"/>
      <w:r w:rsidRPr="005015CC">
        <w:rPr>
          <w:rFonts w:ascii="Times New Roman" w:eastAsia="標楷體" w:hAnsi="Times New Roman" w:cs="Times New Roman"/>
          <w:sz w:val="26"/>
          <w:szCs w:val="26"/>
        </w:rPr>
        <w:t>Programme</w:t>
      </w:r>
      <w:proofErr w:type="spellEnd"/>
      <w:r w:rsidRPr="005015CC">
        <w:rPr>
          <w:rFonts w:ascii="Times New Roman" w:eastAsia="標楷體" w:hAnsi="Times New Roman" w:cs="Times New Roman"/>
          <w:sz w:val="26"/>
          <w:szCs w:val="26"/>
        </w:rPr>
        <w:t xml:space="preserve"> on the Future of Food</w:t>
      </w:r>
      <w:r w:rsidR="00EE55E4" w:rsidRPr="005015CC">
        <w:rPr>
          <w:rFonts w:ascii="Times New Roman" w:eastAsia="標楷體" w:hAnsi="Times New Roman" w:cs="Times New Roman"/>
          <w:sz w:val="26"/>
          <w:szCs w:val="26"/>
        </w:rPr>
        <w:t>)</w:t>
      </w:r>
      <w:r w:rsidR="00410DD0" w:rsidRPr="005015CC">
        <w:rPr>
          <w:rFonts w:ascii="Times New Roman" w:eastAsia="標楷體" w:hAnsi="Times New Roman" w:cs="Times New Roman"/>
          <w:sz w:val="26"/>
          <w:szCs w:val="26"/>
        </w:rPr>
        <w:t>領銜</w:t>
      </w:r>
      <w:r w:rsidR="005915E5" w:rsidRPr="005015CC">
        <w:rPr>
          <w:rFonts w:ascii="Times New Roman" w:eastAsia="標楷體" w:hAnsi="Times New Roman" w:cs="Times New Roman"/>
          <w:sz w:val="26"/>
          <w:szCs w:val="26"/>
        </w:rPr>
        <w:t>的</w:t>
      </w:r>
      <w:r w:rsidR="00410DD0" w:rsidRPr="005015CC">
        <w:rPr>
          <w:rFonts w:ascii="Times New Roman" w:eastAsia="標楷體" w:hAnsi="Times New Roman" w:cs="Times New Roman"/>
          <w:sz w:val="26"/>
          <w:szCs w:val="26"/>
        </w:rPr>
        <w:t>一項研究</w:t>
      </w:r>
      <w:r w:rsidR="005915E5" w:rsidRPr="005015CC">
        <w:rPr>
          <w:rFonts w:ascii="Times New Roman" w:eastAsia="標楷體" w:hAnsi="Times New Roman" w:cs="Times New Roman"/>
          <w:sz w:val="26"/>
          <w:szCs w:val="26"/>
        </w:rPr>
        <w:t>預測模型顯示</w:t>
      </w:r>
      <w:r w:rsidR="005915E5" w:rsidRPr="005015CC">
        <w:rPr>
          <w:rStyle w:val="a5"/>
          <w:rFonts w:ascii="Times New Roman" w:eastAsia="標楷體" w:hAnsi="Times New Roman" w:cs="Times New Roman"/>
          <w:sz w:val="26"/>
          <w:szCs w:val="26"/>
        </w:rPr>
        <w:footnoteReference w:id="3"/>
      </w:r>
      <w:r w:rsidRPr="005015CC">
        <w:rPr>
          <w:rFonts w:ascii="Times New Roman" w:eastAsia="標楷體" w:hAnsi="Times New Roman" w:cs="Times New Roman"/>
          <w:sz w:val="26"/>
          <w:szCs w:val="26"/>
        </w:rPr>
        <w:t>，若全球在</w:t>
      </w:r>
      <w:r w:rsidRPr="005015CC">
        <w:rPr>
          <w:rFonts w:ascii="Times New Roman" w:eastAsia="標楷體" w:hAnsi="Times New Roman" w:cs="Times New Roman"/>
          <w:sz w:val="26"/>
          <w:szCs w:val="26"/>
        </w:rPr>
        <w:t>2005/2007</w:t>
      </w:r>
      <w:r w:rsidRPr="005015CC">
        <w:rPr>
          <w:rFonts w:ascii="Times New Roman" w:eastAsia="標楷體" w:hAnsi="Times New Roman" w:cs="Times New Roman"/>
          <w:sz w:val="26"/>
          <w:szCs w:val="26"/>
        </w:rPr>
        <w:t>年至</w:t>
      </w:r>
      <w:r w:rsidRPr="005015CC">
        <w:rPr>
          <w:rFonts w:ascii="Times New Roman" w:eastAsia="標楷體" w:hAnsi="Times New Roman" w:cs="Times New Roman"/>
          <w:sz w:val="26"/>
          <w:szCs w:val="26"/>
        </w:rPr>
        <w:t xml:space="preserve"> 2050 </w:t>
      </w:r>
      <w:r w:rsidRPr="005015CC">
        <w:rPr>
          <w:rFonts w:ascii="Times New Roman" w:eastAsia="標楷體" w:hAnsi="Times New Roman" w:cs="Times New Roman"/>
          <w:sz w:val="26"/>
          <w:szCs w:val="26"/>
        </w:rPr>
        <w:t>年期間遵循全球膳食指南來適度減少紅肉攝取，甚至轉向</w:t>
      </w:r>
      <w:r w:rsidR="00837B5C" w:rsidRPr="005015CC">
        <w:rPr>
          <w:rFonts w:ascii="Times New Roman" w:eastAsia="標楷體" w:hAnsi="Times New Roman" w:cs="Times New Roman"/>
          <w:sz w:val="26"/>
          <w:szCs w:val="26"/>
        </w:rPr>
        <w:t>全蔬食</w:t>
      </w:r>
      <w:r w:rsidRPr="005015CC">
        <w:rPr>
          <w:rFonts w:ascii="Times New Roman" w:eastAsia="標楷體" w:hAnsi="Times New Roman" w:cs="Times New Roman"/>
          <w:sz w:val="26"/>
          <w:szCs w:val="26"/>
        </w:rPr>
        <w:t>，</w:t>
      </w:r>
      <w:r w:rsidR="005915E5" w:rsidRPr="005015CC">
        <w:rPr>
          <w:rFonts w:ascii="Times New Roman" w:eastAsia="標楷體" w:hAnsi="Times New Roman" w:cs="Times New Roman"/>
          <w:sz w:val="26"/>
          <w:szCs w:val="26"/>
        </w:rPr>
        <w:t>不僅能減少</w:t>
      </w:r>
      <w:r w:rsidR="005915E5" w:rsidRPr="005015CC">
        <w:rPr>
          <w:rFonts w:ascii="Times New Roman" w:eastAsia="標楷體" w:hAnsi="Times New Roman" w:cs="Times New Roman"/>
          <w:sz w:val="26"/>
          <w:szCs w:val="26"/>
        </w:rPr>
        <w:t>29-70%</w:t>
      </w:r>
      <w:r w:rsidR="005915E5" w:rsidRPr="005015CC">
        <w:rPr>
          <w:rFonts w:ascii="Times New Roman" w:eastAsia="標楷體" w:hAnsi="Times New Roman" w:cs="Times New Roman"/>
          <w:sz w:val="26"/>
          <w:szCs w:val="26"/>
        </w:rPr>
        <w:t>的食物相關溫室氣體排放量，相當於減少</w:t>
      </w:r>
      <w:r w:rsidR="005915E5" w:rsidRPr="005015CC">
        <w:rPr>
          <w:rFonts w:ascii="Times New Roman" w:eastAsia="標楷體" w:hAnsi="Times New Roman" w:cs="Times New Roman"/>
          <w:sz w:val="26"/>
          <w:szCs w:val="26"/>
        </w:rPr>
        <w:t>3</w:t>
      </w:r>
      <w:r w:rsidR="00444499">
        <w:rPr>
          <w:rFonts w:ascii="Times New Roman" w:eastAsia="標楷體" w:hAnsi="Times New Roman" w:cs="Times New Roman" w:hint="eastAsia"/>
          <w:sz w:val="26"/>
          <w:szCs w:val="26"/>
        </w:rPr>
        <w:t>3</w:t>
      </w:r>
      <w:r w:rsidR="005915E5" w:rsidRPr="005015CC">
        <w:rPr>
          <w:rFonts w:ascii="Times New Roman" w:eastAsia="標楷體" w:hAnsi="Times New Roman" w:cs="Times New Roman"/>
          <w:sz w:val="26"/>
          <w:szCs w:val="26"/>
        </w:rPr>
        <w:t xml:space="preserve"> ~8</w:t>
      </w:r>
      <w:r w:rsidR="00444499">
        <w:rPr>
          <w:rFonts w:ascii="Times New Roman" w:eastAsia="標楷體" w:hAnsi="Times New Roman" w:cs="Times New Roman" w:hint="eastAsia"/>
          <w:sz w:val="26"/>
          <w:szCs w:val="26"/>
        </w:rPr>
        <w:t>0</w:t>
      </w:r>
      <w:r w:rsidR="005915E5" w:rsidRPr="005015CC">
        <w:rPr>
          <w:rFonts w:ascii="Times New Roman" w:eastAsia="標楷體" w:hAnsi="Times New Roman" w:cs="Times New Roman"/>
          <w:sz w:val="26"/>
          <w:szCs w:val="26"/>
        </w:rPr>
        <w:t>億公噸二氧化碳當量</w:t>
      </w:r>
      <w:r w:rsidR="008866B5" w:rsidRPr="005015CC">
        <w:rPr>
          <w:rFonts w:ascii="Times New Roman" w:eastAsia="標楷體" w:hAnsi="Times New Roman" w:cs="Times New Roman"/>
          <w:sz w:val="26"/>
          <w:szCs w:val="26"/>
        </w:rPr>
        <w:t>(GtCO2e)</w:t>
      </w:r>
      <w:r w:rsidR="005915E5" w:rsidRPr="005015CC">
        <w:rPr>
          <w:rFonts w:ascii="Times New Roman" w:eastAsia="標楷體" w:hAnsi="Times New Roman" w:cs="Times New Roman"/>
          <w:sz w:val="26"/>
          <w:szCs w:val="26"/>
        </w:rPr>
        <w:t>，並貢獻</w:t>
      </w:r>
      <w:r w:rsidR="005915E5" w:rsidRPr="005015CC">
        <w:rPr>
          <w:rFonts w:ascii="Times New Roman" w:eastAsia="標楷體" w:hAnsi="Times New Roman" w:cs="Times New Roman"/>
          <w:sz w:val="26"/>
          <w:szCs w:val="26"/>
        </w:rPr>
        <w:t>2340-5700</w:t>
      </w:r>
      <w:r w:rsidR="005915E5" w:rsidRPr="005015CC">
        <w:rPr>
          <w:rFonts w:ascii="Times New Roman" w:eastAsia="標楷體" w:hAnsi="Times New Roman" w:cs="Times New Roman"/>
          <w:sz w:val="26"/>
          <w:szCs w:val="26"/>
        </w:rPr>
        <w:t>億美元的環境效益，還能降低全球死亡率</w:t>
      </w:r>
      <w:r w:rsidR="005915E5" w:rsidRPr="005015CC">
        <w:rPr>
          <w:rFonts w:ascii="Times New Roman" w:eastAsia="標楷體" w:hAnsi="Times New Roman" w:cs="Times New Roman"/>
          <w:sz w:val="26"/>
          <w:szCs w:val="26"/>
        </w:rPr>
        <w:t xml:space="preserve"> 6-10%</w:t>
      </w:r>
      <w:r w:rsidR="005915E5" w:rsidRPr="005015CC">
        <w:rPr>
          <w:rFonts w:ascii="Times New Roman" w:eastAsia="標楷體" w:hAnsi="Times New Roman" w:cs="Times New Roman"/>
          <w:sz w:val="26"/>
          <w:szCs w:val="26"/>
        </w:rPr>
        <w:t>，節省</w:t>
      </w:r>
      <w:r w:rsidR="005915E5" w:rsidRPr="005015CC">
        <w:rPr>
          <w:rFonts w:ascii="Times New Roman" w:eastAsia="標楷體" w:hAnsi="Times New Roman" w:cs="Times New Roman"/>
          <w:sz w:val="26"/>
          <w:szCs w:val="26"/>
        </w:rPr>
        <w:t>7350</w:t>
      </w:r>
      <w:r w:rsidR="005915E5" w:rsidRPr="005015CC">
        <w:rPr>
          <w:rFonts w:ascii="Times New Roman" w:eastAsia="標楷體" w:hAnsi="Times New Roman" w:cs="Times New Roman"/>
          <w:sz w:val="26"/>
          <w:szCs w:val="26"/>
        </w:rPr>
        <w:t>億至</w:t>
      </w:r>
      <w:r w:rsidR="005915E5" w:rsidRPr="005015CC">
        <w:rPr>
          <w:rFonts w:ascii="Times New Roman" w:eastAsia="標楷體" w:hAnsi="Times New Roman" w:cs="Times New Roman"/>
          <w:sz w:val="26"/>
          <w:szCs w:val="26"/>
        </w:rPr>
        <w:t>1</w:t>
      </w:r>
      <w:r w:rsidR="005915E5" w:rsidRPr="005015CC">
        <w:rPr>
          <w:rFonts w:ascii="Times New Roman" w:eastAsia="標楷體" w:hAnsi="Times New Roman" w:cs="Times New Roman"/>
          <w:sz w:val="26"/>
          <w:szCs w:val="26"/>
        </w:rPr>
        <w:t>兆</w:t>
      </w:r>
      <w:r w:rsidR="005915E5" w:rsidRPr="005015CC">
        <w:rPr>
          <w:rFonts w:ascii="Times New Roman" w:eastAsia="標楷體" w:hAnsi="Times New Roman" w:cs="Times New Roman"/>
          <w:sz w:val="26"/>
          <w:szCs w:val="26"/>
        </w:rPr>
        <w:t>670</w:t>
      </w:r>
      <w:r w:rsidR="005915E5" w:rsidRPr="005015CC">
        <w:rPr>
          <w:rFonts w:ascii="Times New Roman" w:eastAsia="標楷體" w:hAnsi="Times New Roman" w:cs="Times New Roman"/>
          <w:sz w:val="26"/>
          <w:szCs w:val="26"/>
        </w:rPr>
        <w:t>億美元的醫療成本。</w:t>
      </w:r>
    </w:p>
    <w:p w14:paraId="061077D3" w14:textId="23E77A04" w:rsidR="00620EE1" w:rsidRPr="005015CC" w:rsidRDefault="00A8770A" w:rsidP="00AA7F1C">
      <w:pPr>
        <w:pStyle w:val="ab"/>
        <w:numPr>
          <w:ilvl w:val="0"/>
          <w:numId w:val="5"/>
        </w:numPr>
        <w:spacing w:beforeLines="50" w:before="180" w:afterLines="50" w:after="180" w:line="400" w:lineRule="exact"/>
        <w:ind w:leftChars="0" w:left="520" w:hangingChars="200" w:hanging="520"/>
        <w:rPr>
          <w:rFonts w:ascii="Times New Roman" w:eastAsia="標楷體" w:hAnsi="Times New Roman" w:cs="Times New Roman"/>
          <w:sz w:val="26"/>
          <w:szCs w:val="26"/>
        </w:rPr>
      </w:pPr>
      <w:r w:rsidRPr="005015CC">
        <w:rPr>
          <w:rFonts w:ascii="Times New Roman" w:eastAsia="標楷體" w:hAnsi="Times New Roman" w:cs="Times New Roman"/>
          <w:kern w:val="3"/>
          <w:sz w:val="26"/>
          <w:szCs w:val="26"/>
        </w:rPr>
        <w:t>甲烷的溫室效應</w:t>
      </w:r>
      <w:r w:rsidR="0032007E" w:rsidRPr="005015CC">
        <w:rPr>
          <w:rFonts w:ascii="Times New Roman" w:eastAsia="標楷體" w:hAnsi="Times New Roman" w:cs="Times New Roman"/>
          <w:kern w:val="3"/>
          <w:sz w:val="26"/>
          <w:szCs w:val="26"/>
        </w:rPr>
        <w:t>約為</w:t>
      </w:r>
      <w:r w:rsidRPr="005015CC">
        <w:rPr>
          <w:rFonts w:ascii="Times New Roman" w:eastAsia="標楷體" w:hAnsi="Times New Roman" w:cs="Times New Roman"/>
          <w:kern w:val="3"/>
          <w:sz w:val="26"/>
          <w:szCs w:val="26"/>
        </w:rPr>
        <w:t>二氧化碳的</w:t>
      </w:r>
      <w:r w:rsidRPr="005015CC">
        <w:rPr>
          <w:rFonts w:ascii="Times New Roman" w:eastAsia="標楷體" w:hAnsi="Times New Roman" w:cs="Times New Roman"/>
          <w:kern w:val="3"/>
          <w:sz w:val="26"/>
          <w:szCs w:val="26"/>
        </w:rPr>
        <w:t>80</w:t>
      </w:r>
      <w:r w:rsidRPr="005015CC">
        <w:rPr>
          <w:rFonts w:ascii="Times New Roman" w:eastAsia="標楷體" w:hAnsi="Times New Roman" w:cs="Times New Roman"/>
          <w:kern w:val="3"/>
          <w:sz w:val="26"/>
          <w:szCs w:val="26"/>
        </w:rPr>
        <w:t>倍</w:t>
      </w:r>
      <w:r w:rsidR="0032007E" w:rsidRPr="005015CC">
        <w:rPr>
          <w:rFonts w:ascii="Times New Roman" w:eastAsia="標楷體" w:hAnsi="Times New Roman" w:cs="Times New Roman"/>
          <w:kern w:val="3"/>
          <w:sz w:val="26"/>
          <w:szCs w:val="26"/>
        </w:rPr>
        <w:t>。</w:t>
      </w:r>
      <w:r w:rsidRPr="005015CC">
        <w:rPr>
          <w:rFonts w:ascii="Times New Roman" w:eastAsia="標楷體" w:hAnsi="Times New Roman" w:cs="Times New Roman"/>
          <w:kern w:val="3"/>
          <w:sz w:val="26"/>
          <w:szCs w:val="26"/>
        </w:rPr>
        <w:t>聯合國環境署</w:t>
      </w:r>
      <w:r w:rsidRPr="005015CC">
        <w:rPr>
          <w:rFonts w:ascii="Times New Roman" w:eastAsia="標楷體" w:hAnsi="Times New Roman" w:cs="Times New Roman"/>
          <w:kern w:val="3"/>
          <w:sz w:val="26"/>
          <w:szCs w:val="26"/>
        </w:rPr>
        <w:t>(UNEP) 2021</w:t>
      </w:r>
      <w:r w:rsidRPr="005015CC">
        <w:rPr>
          <w:rFonts w:ascii="Times New Roman" w:eastAsia="標楷體" w:hAnsi="Times New Roman" w:cs="Times New Roman"/>
          <w:kern w:val="3"/>
          <w:sz w:val="26"/>
          <w:szCs w:val="26"/>
        </w:rPr>
        <w:t>年報告</w:t>
      </w:r>
      <w:r w:rsidR="005915E5" w:rsidRPr="005015CC">
        <w:rPr>
          <w:rStyle w:val="a5"/>
          <w:rFonts w:ascii="Times New Roman" w:eastAsia="標楷體" w:hAnsi="Times New Roman" w:cs="Times New Roman"/>
          <w:kern w:val="3"/>
          <w:sz w:val="26"/>
          <w:szCs w:val="26"/>
        </w:rPr>
        <w:footnoteReference w:id="4"/>
      </w:r>
      <w:r w:rsidRPr="005015CC">
        <w:rPr>
          <w:rFonts w:ascii="Times New Roman" w:eastAsia="標楷體" w:hAnsi="Times New Roman" w:cs="Times New Roman"/>
          <w:kern w:val="3"/>
          <w:sz w:val="26"/>
          <w:szCs w:val="26"/>
        </w:rPr>
        <w:t>指出，減少甲烷排放是</w:t>
      </w:r>
      <w:proofErr w:type="gramStart"/>
      <w:r w:rsidRPr="005015CC">
        <w:rPr>
          <w:rFonts w:ascii="Times New Roman" w:eastAsia="標楷體" w:hAnsi="Times New Roman" w:cs="Times New Roman"/>
          <w:kern w:val="3"/>
          <w:sz w:val="26"/>
          <w:szCs w:val="26"/>
        </w:rPr>
        <w:t>最</w:t>
      </w:r>
      <w:proofErr w:type="gramEnd"/>
      <w:r w:rsidRPr="005015CC">
        <w:rPr>
          <w:rFonts w:ascii="Times New Roman" w:eastAsia="標楷體" w:hAnsi="Times New Roman" w:cs="Times New Roman"/>
          <w:kern w:val="3"/>
          <w:sz w:val="26"/>
          <w:szCs w:val="26"/>
        </w:rPr>
        <w:t>快速有效且經濟的減緩措施，有助於控制地球溫度上升不超過</w:t>
      </w:r>
      <w:r w:rsidRPr="005015CC">
        <w:rPr>
          <w:rFonts w:ascii="Times New Roman" w:eastAsia="標楷體" w:hAnsi="Times New Roman" w:cs="Times New Roman"/>
          <w:kern w:val="3"/>
          <w:sz w:val="26"/>
          <w:szCs w:val="26"/>
        </w:rPr>
        <w:t>1.5</w:t>
      </w:r>
      <w:r w:rsidRPr="005015CC">
        <w:rPr>
          <w:rFonts w:ascii="Times New Roman" w:eastAsia="標楷體" w:hAnsi="Times New Roman" w:cs="Times New Roman"/>
          <w:kern w:val="3"/>
          <w:sz w:val="26"/>
          <w:szCs w:val="26"/>
        </w:rPr>
        <w:t>度。來自農業部門的畜禽糞便和牛、羊等反芻動物腸道發酵之甲烷</w:t>
      </w:r>
      <w:r w:rsidR="0032007E" w:rsidRPr="005015CC">
        <w:rPr>
          <w:rFonts w:ascii="Times New Roman" w:eastAsia="標楷體" w:hAnsi="Times New Roman" w:cs="Times New Roman"/>
          <w:kern w:val="3"/>
          <w:sz w:val="26"/>
          <w:szCs w:val="26"/>
        </w:rPr>
        <w:t>，</w:t>
      </w:r>
      <w:r w:rsidRPr="005015CC">
        <w:rPr>
          <w:rFonts w:ascii="Times New Roman" w:eastAsia="標楷體" w:hAnsi="Times New Roman" w:cs="Times New Roman"/>
          <w:kern w:val="3"/>
          <w:sz w:val="26"/>
          <w:szCs w:val="26"/>
        </w:rPr>
        <w:t>占全球人為排放甲烷的</w:t>
      </w:r>
      <w:r w:rsidRPr="005015CC">
        <w:rPr>
          <w:rFonts w:ascii="Times New Roman" w:eastAsia="標楷體" w:hAnsi="Times New Roman" w:cs="Times New Roman"/>
          <w:kern w:val="3"/>
          <w:sz w:val="26"/>
          <w:szCs w:val="26"/>
        </w:rPr>
        <w:t>32%</w:t>
      </w:r>
      <w:r w:rsidRPr="005015CC">
        <w:rPr>
          <w:rFonts w:ascii="Times New Roman" w:eastAsia="標楷體" w:hAnsi="Times New Roman" w:cs="Times New Roman"/>
          <w:kern w:val="3"/>
          <w:sz w:val="26"/>
          <w:szCs w:val="26"/>
        </w:rPr>
        <w:t>，</w:t>
      </w:r>
      <w:r w:rsidRPr="005015CC">
        <w:rPr>
          <w:rFonts w:ascii="Times New Roman" w:eastAsia="標楷體" w:hAnsi="Times New Roman" w:cs="Times New Roman"/>
          <w:sz w:val="26"/>
          <w:szCs w:val="26"/>
        </w:rPr>
        <w:t>透過</w:t>
      </w:r>
      <w:proofErr w:type="gramStart"/>
      <w:r w:rsidRPr="005015CC">
        <w:rPr>
          <w:rFonts w:ascii="Times New Roman" w:eastAsia="標楷體" w:hAnsi="Times New Roman" w:cs="Times New Roman"/>
          <w:sz w:val="26"/>
          <w:szCs w:val="26"/>
        </w:rPr>
        <w:t>畜牧業減排是</w:t>
      </w:r>
      <w:proofErr w:type="gramEnd"/>
      <w:r w:rsidRPr="005015CC">
        <w:rPr>
          <w:rFonts w:ascii="Times New Roman" w:eastAsia="標楷體" w:hAnsi="Times New Roman" w:cs="Times New Roman"/>
          <w:sz w:val="26"/>
          <w:szCs w:val="26"/>
        </w:rPr>
        <w:t>不可忽視</w:t>
      </w:r>
      <w:proofErr w:type="gramStart"/>
      <w:r w:rsidRPr="005015CC">
        <w:rPr>
          <w:rFonts w:ascii="Times New Roman" w:eastAsia="標楷體" w:hAnsi="Times New Roman" w:cs="Times New Roman"/>
          <w:sz w:val="26"/>
          <w:szCs w:val="26"/>
        </w:rPr>
        <w:t>的淨零排</w:t>
      </w:r>
      <w:proofErr w:type="gramEnd"/>
      <w:r w:rsidRPr="005015CC">
        <w:rPr>
          <w:rFonts w:ascii="Times New Roman" w:eastAsia="標楷體" w:hAnsi="Times New Roman" w:cs="Times New Roman"/>
          <w:sz w:val="26"/>
          <w:szCs w:val="26"/>
        </w:rPr>
        <w:t>放策略。</w:t>
      </w:r>
    </w:p>
    <w:p w14:paraId="60DB4B1D" w14:textId="41A03CF9" w:rsidR="008D79A2" w:rsidRPr="005015CC" w:rsidRDefault="008F192C" w:rsidP="00AA7F1C">
      <w:pPr>
        <w:pStyle w:val="ab"/>
        <w:numPr>
          <w:ilvl w:val="0"/>
          <w:numId w:val="5"/>
        </w:numPr>
        <w:spacing w:beforeLines="50" w:before="180" w:afterLines="50" w:after="180" w:line="400" w:lineRule="exact"/>
        <w:ind w:leftChars="0" w:left="520" w:hangingChars="200" w:hanging="520"/>
        <w:rPr>
          <w:rFonts w:ascii="Times New Roman" w:eastAsia="標楷體" w:hAnsi="Times New Roman" w:cs="Times New Roman"/>
          <w:sz w:val="26"/>
          <w:szCs w:val="26"/>
        </w:rPr>
      </w:pPr>
      <w:r w:rsidRPr="005015CC">
        <w:rPr>
          <w:rFonts w:ascii="Times New Roman" w:eastAsia="標楷體" w:hAnsi="Times New Roman" w:cs="Times New Roman"/>
          <w:sz w:val="26"/>
          <w:szCs w:val="26"/>
        </w:rPr>
        <w:t>IPCC</w:t>
      </w:r>
      <w:r w:rsidR="005915E5" w:rsidRPr="005015CC">
        <w:rPr>
          <w:rFonts w:ascii="Times New Roman" w:eastAsia="標楷體" w:hAnsi="Times New Roman" w:cs="Times New Roman"/>
          <w:sz w:val="26"/>
          <w:szCs w:val="26"/>
        </w:rPr>
        <w:t>於</w:t>
      </w:r>
      <w:r w:rsidR="005915E5" w:rsidRPr="005015CC">
        <w:rPr>
          <w:rFonts w:ascii="Times New Roman" w:eastAsia="標楷體" w:hAnsi="Times New Roman" w:cs="Times New Roman"/>
          <w:sz w:val="26"/>
          <w:szCs w:val="26"/>
        </w:rPr>
        <w:t>2014</w:t>
      </w:r>
      <w:r w:rsidR="005915E5" w:rsidRPr="005015CC">
        <w:rPr>
          <w:rFonts w:ascii="Times New Roman" w:eastAsia="標楷體" w:hAnsi="Times New Roman" w:cs="Times New Roman"/>
          <w:sz w:val="26"/>
          <w:szCs w:val="26"/>
        </w:rPr>
        <w:t>年發表的第五次評估報告指出</w:t>
      </w:r>
      <w:r w:rsidR="005915E5" w:rsidRPr="005015CC">
        <w:rPr>
          <w:rStyle w:val="a5"/>
          <w:rFonts w:ascii="Times New Roman" w:eastAsia="標楷體" w:hAnsi="Times New Roman" w:cs="Times New Roman"/>
          <w:sz w:val="26"/>
          <w:szCs w:val="26"/>
        </w:rPr>
        <w:footnoteReference w:id="5"/>
      </w:r>
      <w:r w:rsidR="005915E5"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 xml:space="preserve">2010 </w:t>
      </w:r>
      <w:r w:rsidRPr="005015CC">
        <w:rPr>
          <w:rFonts w:ascii="Times New Roman" w:eastAsia="標楷體" w:hAnsi="Times New Roman" w:cs="Times New Roman"/>
          <w:sz w:val="26"/>
          <w:szCs w:val="26"/>
        </w:rPr>
        <w:t>年全球人為溫室氣體排放為</w:t>
      </w:r>
      <w:r w:rsidR="005915E5" w:rsidRPr="005015CC">
        <w:rPr>
          <w:rFonts w:ascii="Times New Roman" w:eastAsia="標楷體" w:hAnsi="Times New Roman" w:cs="Times New Roman"/>
          <w:sz w:val="26"/>
          <w:szCs w:val="26"/>
        </w:rPr>
        <w:t>49</w:t>
      </w:r>
      <w:r w:rsidR="002F102B" w:rsidRPr="005015CC">
        <w:rPr>
          <w:rFonts w:ascii="Times New Roman" w:eastAsia="標楷體" w:hAnsi="Times New Roman" w:cs="Times New Roman"/>
          <w:sz w:val="26"/>
          <w:szCs w:val="26"/>
        </w:rPr>
        <w:t>十</w:t>
      </w:r>
      <w:r w:rsidR="005915E5" w:rsidRPr="005015CC">
        <w:rPr>
          <w:rFonts w:ascii="Times New Roman" w:eastAsia="標楷體" w:hAnsi="Times New Roman" w:cs="Times New Roman"/>
          <w:sz w:val="26"/>
          <w:szCs w:val="26"/>
        </w:rPr>
        <w:t>億公噸二氧化碳當量</w:t>
      </w:r>
      <w:r w:rsidR="002F102B" w:rsidRPr="005015CC">
        <w:rPr>
          <w:rFonts w:ascii="Times New Roman" w:eastAsia="標楷體" w:hAnsi="Times New Roman" w:cs="Times New Roman"/>
          <w:sz w:val="26"/>
          <w:szCs w:val="26"/>
        </w:rPr>
        <w:t>(GtCO2e)</w:t>
      </w:r>
      <w:r w:rsidR="005915E5" w:rsidRPr="005015CC">
        <w:rPr>
          <w:rFonts w:ascii="Times New Roman" w:eastAsia="標楷體" w:hAnsi="Times New Roman" w:cs="Times New Roman"/>
          <w:sz w:val="26"/>
          <w:szCs w:val="26"/>
        </w:rPr>
        <w:t>，其中能源部門排放</w:t>
      </w:r>
      <w:proofErr w:type="gramStart"/>
      <w:r w:rsidR="005915E5" w:rsidRPr="005015CC">
        <w:rPr>
          <w:rFonts w:ascii="Times New Roman" w:eastAsia="標楷體" w:hAnsi="Times New Roman" w:cs="Times New Roman"/>
          <w:sz w:val="26"/>
          <w:szCs w:val="26"/>
        </w:rPr>
        <w:t>佔</w:t>
      </w:r>
      <w:proofErr w:type="gramEnd"/>
      <w:r w:rsidR="005915E5" w:rsidRPr="005015CC">
        <w:rPr>
          <w:rFonts w:ascii="Times New Roman" w:eastAsia="標楷體" w:hAnsi="Times New Roman" w:cs="Times New Roman"/>
          <w:sz w:val="26"/>
          <w:szCs w:val="26"/>
        </w:rPr>
        <w:t>比</w:t>
      </w:r>
      <w:r w:rsidR="005915E5" w:rsidRPr="005015CC">
        <w:rPr>
          <w:rFonts w:ascii="Times New Roman" w:eastAsia="標楷體" w:hAnsi="Times New Roman" w:cs="Times New Roman"/>
          <w:sz w:val="26"/>
          <w:szCs w:val="26"/>
        </w:rPr>
        <w:t>34.6%</w:t>
      </w:r>
      <w:r w:rsidR="00775196" w:rsidRPr="005015CC">
        <w:rPr>
          <w:rFonts w:ascii="Times New Roman" w:eastAsia="標楷體" w:hAnsi="Times New Roman" w:cs="Times New Roman"/>
          <w:sz w:val="26"/>
          <w:szCs w:val="26"/>
        </w:rPr>
        <w:t>居</w:t>
      </w:r>
      <w:r w:rsidR="005915E5" w:rsidRPr="005015CC">
        <w:rPr>
          <w:rFonts w:ascii="Times New Roman" w:eastAsia="標楷體" w:hAnsi="Times New Roman" w:cs="Times New Roman"/>
          <w:sz w:val="26"/>
          <w:szCs w:val="26"/>
        </w:rPr>
        <w:t>首（包含其他部門的電力、熱力生產），</w:t>
      </w:r>
      <w:r w:rsidR="00775196" w:rsidRPr="005015CC">
        <w:rPr>
          <w:rFonts w:ascii="Times New Roman" w:eastAsia="標楷體" w:hAnsi="Times New Roman" w:cs="Times New Roman"/>
          <w:sz w:val="26"/>
          <w:szCs w:val="26"/>
        </w:rPr>
        <w:t>其次為</w:t>
      </w:r>
      <w:r w:rsidR="007C415C" w:rsidRPr="005015CC">
        <w:rPr>
          <w:rFonts w:ascii="Times New Roman" w:eastAsia="標楷體" w:hAnsi="Times New Roman" w:cs="Times New Roman"/>
          <w:sz w:val="26"/>
          <w:szCs w:val="26"/>
        </w:rPr>
        <w:t>「</w:t>
      </w:r>
      <w:r w:rsidR="005915E5" w:rsidRPr="005015CC">
        <w:rPr>
          <w:rFonts w:ascii="Times New Roman" w:eastAsia="標楷體" w:hAnsi="Times New Roman" w:cs="Times New Roman"/>
          <w:sz w:val="26"/>
          <w:szCs w:val="26"/>
        </w:rPr>
        <w:t>農業、林業及其他土地利用</w:t>
      </w:r>
      <w:r w:rsidR="005915E5" w:rsidRPr="005015CC">
        <w:rPr>
          <w:rFonts w:ascii="Times New Roman" w:eastAsia="標楷體" w:hAnsi="Times New Roman" w:cs="Times New Roman"/>
          <w:sz w:val="26"/>
          <w:szCs w:val="26"/>
        </w:rPr>
        <w:t>(AFOLU)</w:t>
      </w:r>
      <w:r w:rsidR="007C415C" w:rsidRPr="005015CC">
        <w:rPr>
          <w:rFonts w:ascii="Times New Roman" w:eastAsia="標楷體" w:hAnsi="Times New Roman" w:cs="Times New Roman"/>
          <w:sz w:val="26"/>
          <w:szCs w:val="26"/>
        </w:rPr>
        <w:t>」</w:t>
      </w:r>
      <w:r w:rsidR="005915E5" w:rsidRPr="005015CC">
        <w:rPr>
          <w:rFonts w:ascii="Times New Roman" w:eastAsia="標楷體" w:hAnsi="Times New Roman" w:cs="Times New Roman"/>
          <w:sz w:val="26"/>
          <w:szCs w:val="26"/>
        </w:rPr>
        <w:t>的</w:t>
      </w:r>
      <w:r w:rsidR="005915E5" w:rsidRPr="005015CC">
        <w:rPr>
          <w:rFonts w:ascii="Times New Roman" w:eastAsia="標楷體" w:hAnsi="Times New Roman" w:cs="Times New Roman"/>
          <w:sz w:val="26"/>
          <w:szCs w:val="26"/>
        </w:rPr>
        <w:t>24%</w:t>
      </w:r>
      <w:r w:rsidR="005915E5" w:rsidRPr="005015CC">
        <w:rPr>
          <w:rFonts w:ascii="Times New Roman" w:eastAsia="標楷體" w:hAnsi="Times New Roman" w:cs="Times New Roman"/>
          <w:sz w:val="26"/>
          <w:szCs w:val="26"/>
        </w:rPr>
        <w:t>，主</w:t>
      </w:r>
      <w:r w:rsidR="007C415C" w:rsidRPr="005015CC">
        <w:rPr>
          <w:rFonts w:ascii="Times New Roman" w:eastAsia="標楷體" w:hAnsi="Times New Roman" w:cs="Times New Roman"/>
          <w:sz w:val="26"/>
          <w:szCs w:val="26"/>
        </w:rPr>
        <w:t>要</w:t>
      </w:r>
      <w:r w:rsidR="005915E5" w:rsidRPr="005015CC">
        <w:rPr>
          <w:rFonts w:ascii="Times New Roman" w:eastAsia="標楷體" w:hAnsi="Times New Roman" w:cs="Times New Roman"/>
          <w:sz w:val="26"/>
          <w:szCs w:val="26"/>
        </w:rPr>
        <w:t>來自毁</w:t>
      </w:r>
      <w:r w:rsidR="005915E5" w:rsidRPr="005015CC">
        <w:rPr>
          <w:rFonts w:ascii="Times New Roman" w:eastAsia="標楷體" w:hAnsi="Times New Roman" w:cs="Times New Roman"/>
          <w:sz w:val="26"/>
          <w:szCs w:val="26"/>
        </w:rPr>
        <w:lastRenderedPageBreak/>
        <w:t>林、土壤和養分管理以及牲畜的農業排放，</w:t>
      </w:r>
      <w:r w:rsidR="007C415C" w:rsidRPr="005015CC">
        <w:rPr>
          <w:rFonts w:ascii="Times New Roman" w:eastAsia="標楷體" w:hAnsi="Times New Roman" w:cs="Times New Roman"/>
          <w:sz w:val="26"/>
          <w:szCs w:val="26"/>
        </w:rPr>
        <w:t>其餘為</w:t>
      </w:r>
      <w:r w:rsidR="005915E5" w:rsidRPr="005015CC">
        <w:rPr>
          <w:rFonts w:ascii="Times New Roman" w:eastAsia="標楷體" w:hAnsi="Times New Roman" w:cs="Times New Roman"/>
          <w:sz w:val="26"/>
          <w:szCs w:val="26"/>
        </w:rPr>
        <w:t>工業</w:t>
      </w:r>
      <w:r w:rsidR="005915E5" w:rsidRPr="005015CC">
        <w:rPr>
          <w:rFonts w:ascii="Times New Roman" w:eastAsia="標楷體" w:hAnsi="Times New Roman" w:cs="Times New Roman"/>
          <w:sz w:val="26"/>
          <w:szCs w:val="26"/>
        </w:rPr>
        <w:t>21%</w:t>
      </w:r>
      <w:r w:rsidR="005915E5" w:rsidRPr="005015CC">
        <w:rPr>
          <w:rFonts w:ascii="Times New Roman" w:eastAsia="標楷體" w:hAnsi="Times New Roman" w:cs="Times New Roman"/>
          <w:sz w:val="26"/>
          <w:szCs w:val="26"/>
        </w:rPr>
        <w:t>、運輸業</w:t>
      </w:r>
      <w:r w:rsidR="005915E5" w:rsidRPr="005015CC">
        <w:rPr>
          <w:rFonts w:ascii="Times New Roman" w:eastAsia="標楷體" w:hAnsi="Times New Roman" w:cs="Times New Roman"/>
          <w:sz w:val="26"/>
          <w:szCs w:val="26"/>
        </w:rPr>
        <w:t>14%</w:t>
      </w:r>
      <w:r w:rsidR="005915E5" w:rsidRPr="005015CC">
        <w:rPr>
          <w:rFonts w:ascii="Times New Roman" w:eastAsia="標楷體" w:hAnsi="Times New Roman" w:cs="Times New Roman"/>
          <w:sz w:val="26"/>
          <w:szCs w:val="26"/>
        </w:rPr>
        <w:t>和建築業</w:t>
      </w:r>
      <w:r w:rsidR="005915E5" w:rsidRPr="005015CC">
        <w:rPr>
          <w:rFonts w:ascii="Times New Roman" w:eastAsia="標楷體" w:hAnsi="Times New Roman" w:cs="Times New Roman"/>
          <w:sz w:val="26"/>
          <w:szCs w:val="26"/>
        </w:rPr>
        <w:t>6.4%</w:t>
      </w:r>
      <w:r w:rsidR="005915E5" w:rsidRPr="005015CC">
        <w:rPr>
          <w:rFonts w:ascii="Times New Roman" w:eastAsia="標楷體" w:hAnsi="Times New Roman" w:cs="Times New Roman"/>
          <w:sz w:val="26"/>
          <w:szCs w:val="26"/>
        </w:rPr>
        <w:t>。</w:t>
      </w:r>
      <w:r w:rsidR="007C415C" w:rsidRPr="005015CC">
        <w:rPr>
          <w:rFonts w:ascii="Times New Roman" w:eastAsia="標楷體" w:hAnsi="Times New Roman" w:cs="Times New Roman"/>
          <w:sz w:val="26"/>
          <w:szCs w:val="26"/>
        </w:rPr>
        <w:t>若</w:t>
      </w:r>
      <w:r w:rsidR="005915E5" w:rsidRPr="005015CC">
        <w:rPr>
          <w:rFonts w:ascii="Times New Roman" w:eastAsia="標楷體" w:hAnsi="Times New Roman" w:cs="Times New Roman"/>
          <w:sz w:val="26"/>
          <w:szCs w:val="26"/>
        </w:rPr>
        <w:t>單看農業</w:t>
      </w:r>
      <w:r w:rsidR="007C415C" w:rsidRPr="005015CC">
        <w:rPr>
          <w:rFonts w:ascii="Times New Roman" w:eastAsia="標楷體" w:hAnsi="Times New Roman" w:cs="Times New Roman"/>
          <w:sz w:val="26"/>
          <w:szCs w:val="26"/>
        </w:rPr>
        <w:t>部門</w:t>
      </w:r>
      <w:r w:rsidR="005915E5" w:rsidRPr="005015CC">
        <w:rPr>
          <w:rFonts w:ascii="Times New Roman" w:eastAsia="標楷體" w:hAnsi="Times New Roman" w:cs="Times New Roman"/>
          <w:sz w:val="26"/>
          <w:szCs w:val="26"/>
        </w:rPr>
        <w:t>中</w:t>
      </w:r>
      <w:r w:rsidR="007C415C" w:rsidRPr="005015CC">
        <w:rPr>
          <w:rFonts w:ascii="Times New Roman" w:eastAsia="標楷體" w:hAnsi="Times New Roman" w:cs="Times New Roman"/>
          <w:sz w:val="26"/>
          <w:szCs w:val="26"/>
        </w:rPr>
        <w:t>的畜牧業排放量</w:t>
      </w:r>
      <w:r w:rsidR="005915E5" w:rsidRPr="005015CC">
        <w:rPr>
          <w:rFonts w:ascii="Times New Roman" w:eastAsia="標楷體" w:hAnsi="Times New Roman" w:cs="Times New Roman"/>
          <w:sz w:val="26"/>
          <w:szCs w:val="26"/>
        </w:rPr>
        <w:t>，學者根據</w:t>
      </w:r>
      <w:r w:rsidR="005915E5" w:rsidRPr="005015CC">
        <w:rPr>
          <w:rFonts w:ascii="Times New Roman" w:eastAsia="標楷體" w:hAnsi="Times New Roman" w:cs="Times New Roman"/>
          <w:sz w:val="26"/>
          <w:szCs w:val="26"/>
        </w:rPr>
        <w:t>IPCC</w:t>
      </w:r>
      <w:r w:rsidR="005915E5" w:rsidRPr="005015CC">
        <w:rPr>
          <w:rFonts w:ascii="Times New Roman" w:eastAsia="標楷體" w:hAnsi="Times New Roman" w:cs="Times New Roman"/>
          <w:sz w:val="26"/>
          <w:szCs w:val="26"/>
        </w:rPr>
        <w:t>數據更新當年畜牧業</w:t>
      </w:r>
      <w:r w:rsidR="007C415C" w:rsidRPr="005015CC">
        <w:rPr>
          <w:rFonts w:ascii="Times New Roman" w:eastAsia="標楷體" w:hAnsi="Times New Roman" w:cs="Times New Roman"/>
          <w:sz w:val="26"/>
          <w:szCs w:val="26"/>
        </w:rPr>
        <w:t>占</w:t>
      </w:r>
      <w:r w:rsidR="005915E5" w:rsidRPr="005015CC">
        <w:rPr>
          <w:rFonts w:ascii="Times New Roman" w:eastAsia="標楷體" w:hAnsi="Times New Roman" w:cs="Times New Roman"/>
          <w:sz w:val="26"/>
          <w:szCs w:val="26"/>
        </w:rPr>
        <w:t>比為</w:t>
      </w:r>
      <w:r w:rsidR="005915E5" w:rsidRPr="005015CC">
        <w:rPr>
          <w:rFonts w:ascii="Times New Roman" w:eastAsia="標楷體" w:hAnsi="Times New Roman" w:cs="Times New Roman"/>
          <w:sz w:val="26"/>
          <w:szCs w:val="26"/>
        </w:rPr>
        <w:t>16.5%</w:t>
      </w:r>
      <w:r w:rsidR="005915E5" w:rsidRPr="005015CC">
        <w:rPr>
          <w:rFonts w:ascii="Times New Roman" w:eastAsia="標楷體" w:hAnsi="Times New Roman" w:cs="Times New Roman"/>
          <w:sz w:val="26"/>
          <w:szCs w:val="26"/>
          <w:vertAlign w:val="superscript"/>
        </w:rPr>
        <w:footnoteReference w:id="6"/>
      </w:r>
      <w:r w:rsidR="005915E5" w:rsidRPr="005015CC">
        <w:rPr>
          <w:rFonts w:ascii="Times New Roman" w:eastAsia="標楷體" w:hAnsi="Times New Roman" w:cs="Times New Roman"/>
          <w:sz w:val="26"/>
          <w:szCs w:val="26"/>
        </w:rPr>
        <w:t>，還高過於整個運輸業</w:t>
      </w:r>
      <w:r w:rsidR="005915E5" w:rsidRPr="005015CC">
        <w:rPr>
          <w:rFonts w:ascii="Times New Roman" w:eastAsia="標楷體" w:hAnsi="Times New Roman" w:cs="Times New Roman"/>
          <w:sz w:val="26"/>
          <w:szCs w:val="26"/>
        </w:rPr>
        <w:t xml:space="preserve"> (14%)</w:t>
      </w:r>
      <w:r w:rsidR="005915E5" w:rsidRPr="005015CC">
        <w:rPr>
          <w:rFonts w:ascii="Times New Roman" w:eastAsia="標楷體" w:hAnsi="Times New Roman" w:cs="Times New Roman"/>
          <w:sz w:val="26"/>
          <w:szCs w:val="26"/>
        </w:rPr>
        <w:t>。</w:t>
      </w:r>
    </w:p>
    <w:p w14:paraId="609BB8F2" w14:textId="0BA971D3" w:rsidR="008D79A2" w:rsidRPr="005015CC" w:rsidRDefault="00EE55E4" w:rsidP="00AA7F1C">
      <w:pPr>
        <w:pStyle w:val="ab"/>
        <w:numPr>
          <w:ilvl w:val="0"/>
          <w:numId w:val="5"/>
        </w:numPr>
        <w:spacing w:beforeLines="50" w:before="180" w:afterLines="50" w:after="180" w:line="400" w:lineRule="exact"/>
        <w:ind w:leftChars="0" w:left="520" w:hangingChars="200" w:hanging="520"/>
        <w:rPr>
          <w:rFonts w:ascii="Times New Roman" w:eastAsia="標楷體" w:hAnsi="Times New Roman" w:cs="Times New Roman"/>
          <w:sz w:val="26"/>
          <w:szCs w:val="26"/>
        </w:rPr>
      </w:pPr>
      <w:r w:rsidRPr="005015CC">
        <w:rPr>
          <w:rFonts w:ascii="Times New Roman" w:eastAsia="標楷體" w:hAnsi="Times New Roman" w:cs="Times New Roman"/>
          <w:sz w:val="26"/>
          <w:szCs w:val="26"/>
        </w:rPr>
        <w:t>根據</w:t>
      </w:r>
      <w:r w:rsidR="00893182" w:rsidRPr="005015CC">
        <w:rPr>
          <w:rFonts w:ascii="Times New Roman" w:eastAsia="標楷體" w:hAnsi="Times New Roman" w:cs="Times New Roman"/>
          <w:sz w:val="26"/>
          <w:szCs w:val="26"/>
        </w:rPr>
        <w:t xml:space="preserve">IPCC </w:t>
      </w:r>
      <w:r w:rsidR="005915E5" w:rsidRPr="005015CC">
        <w:rPr>
          <w:rFonts w:ascii="Times New Roman" w:eastAsia="標楷體" w:hAnsi="Times New Roman" w:cs="Times New Roman"/>
          <w:sz w:val="26"/>
          <w:szCs w:val="26"/>
        </w:rPr>
        <w:t>的《氣候變遷與土地特別報告》</w:t>
      </w:r>
      <w:r w:rsidR="00893182" w:rsidRPr="005015CC">
        <w:rPr>
          <w:rFonts w:ascii="Times New Roman" w:eastAsia="標楷體" w:hAnsi="Times New Roman" w:cs="Times New Roman"/>
          <w:sz w:val="26"/>
          <w:szCs w:val="26"/>
        </w:rPr>
        <w:t>，</w:t>
      </w:r>
      <w:r w:rsidR="00B22EBD" w:rsidRPr="005015CC">
        <w:rPr>
          <w:rFonts w:ascii="Times New Roman" w:eastAsia="標楷體" w:hAnsi="Times New Roman" w:cs="Times New Roman"/>
          <w:sz w:val="26"/>
          <w:szCs w:val="26"/>
        </w:rPr>
        <w:t>若</w:t>
      </w:r>
      <w:r w:rsidR="00893182" w:rsidRPr="005015CC">
        <w:rPr>
          <w:rFonts w:ascii="Times New Roman" w:eastAsia="標楷體" w:hAnsi="Times New Roman" w:cs="Times New Roman"/>
          <w:sz w:val="26"/>
          <w:szCs w:val="26"/>
        </w:rPr>
        <w:t>將</w:t>
      </w:r>
      <w:r w:rsidR="008F192C" w:rsidRPr="005015CC">
        <w:rPr>
          <w:rFonts w:ascii="Times New Roman" w:eastAsia="標楷體" w:hAnsi="Times New Roman" w:cs="Times New Roman"/>
          <w:sz w:val="26"/>
          <w:szCs w:val="26"/>
        </w:rPr>
        <w:t>「</w:t>
      </w:r>
      <w:r w:rsidR="00893182" w:rsidRPr="005015CC">
        <w:rPr>
          <w:rFonts w:ascii="Times New Roman" w:eastAsia="標楷體" w:hAnsi="Times New Roman" w:cs="Times New Roman"/>
          <w:sz w:val="26"/>
          <w:szCs w:val="26"/>
        </w:rPr>
        <w:t>糧食生產前後期活動</w:t>
      </w:r>
      <w:r w:rsidR="008F192C" w:rsidRPr="005015CC">
        <w:rPr>
          <w:rFonts w:ascii="Times New Roman" w:eastAsia="標楷體" w:hAnsi="Times New Roman" w:cs="Times New Roman"/>
          <w:sz w:val="26"/>
          <w:szCs w:val="26"/>
        </w:rPr>
        <w:t>」</w:t>
      </w:r>
      <w:r w:rsidR="00893182" w:rsidRPr="005015CC">
        <w:rPr>
          <w:rFonts w:ascii="Times New Roman" w:eastAsia="標楷體" w:hAnsi="Times New Roman" w:cs="Times New Roman"/>
          <w:sz w:val="26"/>
          <w:szCs w:val="26"/>
        </w:rPr>
        <w:t>的溫室氣體排放納入</w:t>
      </w:r>
      <w:r w:rsidR="005915E5" w:rsidRPr="005015CC">
        <w:rPr>
          <w:rFonts w:ascii="Times New Roman" w:eastAsia="標楷體" w:hAnsi="Times New Roman" w:cs="Times New Roman"/>
          <w:sz w:val="26"/>
          <w:szCs w:val="26"/>
        </w:rPr>
        <w:t>計算</w:t>
      </w:r>
      <w:r w:rsidR="00893182" w:rsidRPr="005015CC">
        <w:rPr>
          <w:rFonts w:ascii="Times New Roman" w:eastAsia="標楷體" w:hAnsi="Times New Roman" w:cs="Times New Roman"/>
          <w:sz w:val="26"/>
          <w:szCs w:val="26"/>
        </w:rPr>
        <w:t>，</w:t>
      </w:r>
      <w:r w:rsidR="008F192C" w:rsidRPr="005015CC">
        <w:rPr>
          <w:rFonts w:ascii="Times New Roman" w:eastAsia="標楷體" w:hAnsi="Times New Roman" w:cs="Times New Roman"/>
          <w:sz w:val="26"/>
          <w:szCs w:val="26"/>
        </w:rPr>
        <w:t>推估</w:t>
      </w:r>
      <w:r w:rsidR="00893182" w:rsidRPr="005015CC">
        <w:rPr>
          <w:rFonts w:ascii="Times New Roman" w:eastAsia="標楷體" w:hAnsi="Times New Roman" w:cs="Times New Roman"/>
          <w:sz w:val="26"/>
          <w:szCs w:val="26"/>
        </w:rPr>
        <w:t>全球糧食系統在</w:t>
      </w:r>
      <w:r w:rsidR="00893182" w:rsidRPr="005015CC">
        <w:rPr>
          <w:rFonts w:ascii="Times New Roman" w:eastAsia="標楷體" w:hAnsi="Times New Roman" w:cs="Times New Roman"/>
          <w:sz w:val="26"/>
          <w:szCs w:val="26"/>
        </w:rPr>
        <w:t xml:space="preserve"> 2007-2016 </w:t>
      </w:r>
      <w:r w:rsidR="00893182" w:rsidRPr="005015CC">
        <w:rPr>
          <w:rFonts w:ascii="Times New Roman" w:eastAsia="標楷體" w:hAnsi="Times New Roman" w:cs="Times New Roman"/>
          <w:sz w:val="26"/>
          <w:szCs w:val="26"/>
        </w:rPr>
        <w:t>年間約貢獻</w:t>
      </w:r>
      <w:r w:rsidR="00893182" w:rsidRPr="005015CC">
        <w:rPr>
          <w:rFonts w:ascii="Times New Roman" w:eastAsia="標楷體" w:hAnsi="Times New Roman" w:cs="Times New Roman"/>
          <w:sz w:val="26"/>
          <w:szCs w:val="26"/>
        </w:rPr>
        <w:t xml:space="preserve"> 21%</w:t>
      </w:r>
      <w:r w:rsidR="00893182" w:rsidRPr="005015CC">
        <w:rPr>
          <w:rFonts w:ascii="Times New Roman" w:eastAsia="標楷體" w:hAnsi="Times New Roman" w:cs="Times New Roman"/>
          <w:sz w:val="26"/>
          <w:szCs w:val="26"/>
        </w:rPr>
        <w:t>至</w:t>
      </w:r>
      <w:r w:rsidR="00893182" w:rsidRPr="005015CC">
        <w:rPr>
          <w:rFonts w:ascii="Times New Roman" w:eastAsia="標楷體" w:hAnsi="Times New Roman" w:cs="Times New Roman"/>
          <w:sz w:val="26"/>
          <w:szCs w:val="26"/>
        </w:rPr>
        <w:t xml:space="preserve"> 37%</w:t>
      </w:r>
      <w:r w:rsidR="00893182" w:rsidRPr="005015CC">
        <w:rPr>
          <w:rFonts w:ascii="Times New Roman" w:eastAsia="標楷體" w:hAnsi="Times New Roman" w:cs="Times New Roman"/>
          <w:sz w:val="26"/>
          <w:szCs w:val="26"/>
        </w:rPr>
        <w:t>的溫室氣體排放</w:t>
      </w:r>
      <w:r w:rsidR="008F192C" w:rsidRPr="005015CC">
        <w:rPr>
          <w:rFonts w:ascii="Times New Roman" w:eastAsia="標楷體" w:hAnsi="Times New Roman" w:cs="Times New Roman"/>
          <w:sz w:val="26"/>
          <w:szCs w:val="26"/>
        </w:rPr>
        <w:t>，</w:t>
      </w:r>
      <w:r w:rsidR="008D79A2" w:rsidRPr="005015CC">
        <w:rPr>
          <w:rFonts w:ascii="Times New Roman" w:eastAsia="標楷體" w:hAnsi="Times New Roman" w:cs="Times New Roman"/>
          <w:sz w:val="26"/>
          <w:szCs w:val="26"/>
        </w:rPr>
        <w:t>其中</w:t>
      </w:r>
      <w:r w:rsidR="008D79A2" w:rsidRPr="005015CC">
        <w:rPr>
          <w:rFonts w:ascii="Times New Roman" w:eastAsia="標楷體" w:hAnsi="Times New Roman" w:cs="Times New Roman"/>
          <w:sz w:val="26"/>
          <w:szCs w:val="26"/>
        </w:rPr>
        <w:t>10%</w:t>
      </w:r>
      <w:r w:rsidR="008D79A2" w:rsidRPr="005015CC">
        <w:rPr>
          <w:rFonts w:ascii="Times New Roman" w:eastAsia="標楷體" w:hAnsi="Times New Roman" w:cs="Times New Roman"/>
          <w:sz w:val="26"/>
          <w:szCs w:val="26"/>
        </w:rPr>
        <w:t>至</w:t>
      </w:r>
      <w:r w:rsidR="008D79A2" w:rsidRPr="005015CC">
        <w:rPr>
          <w:rFonts w:ascii="Times New Roman" w:eastAsia="標楷體" w:hAnsi="Times New Roman" w:cs="Times New Roman"/>
          <w:sz w:val="26"/>
          <w:szCs w:val="26"/>
        </w:rPr>
        <w:t>14%</w:t>
      </w:r>
      <w:r w:rsidR="008D79A2" w:rsidRPr="005015CC">
        <w:rPr>
          <w:rFonts w:ascii="Times New Roman" w:eastAsia="標楷體" w:hAnsi="Times New Roman" w:cs="Times New Roman"/>
          <w:sz w:val="26"/>
          <w:szCs w:val="26"/>
        </w:rPr>
        <w:t>源於農場內部</w:t>
      </w:r>
      <w:r w:rsidR="00A007DD" w:rsidRPr="005015CC">
        <w:rPr>
          <w:rFonts w:ascii="Times New Roman" w:eastAsia="標楷體" w:hAnsi="Times New Roman" w:cs="Times New Roman"/>
          <w:sz w:val="26"/>
          <w:szCs w:val="26"/>
        </w:rPr>
        <w:t>的作物和牲畜活動</w:t>
      </w:r>
      <w:r w:rsidR="008D79A2" w:rsidRPr="005015CC">
        <w:rPr>
          <w:rFonts w:ascii="Times New Roman" w:eastAsia="標楷體" w:hAnsi="Times New Roman" w:cs="Times New Roman"/>
          <w:sz w:val="26"/>
          <w:szCs w:val="26"/>
        </w:rPr>
        <w:t>（如反芻動物產生的甲烷），</w:t>
      </w:r>
      <w:r w:rsidR="008D79A2" w:rsidRPr="005015CC">
        <w:rPr>
          <w:rFonts w:ascii="Times New Roman" w:eastAsia="標楷體" w:hAnsi="Times New Roman" w:cs="Times New Roman"/>
          <w:sz w:val="26"/>
          <w:szCs w:val="26"/>
        </w:rPr>
        <w:t>5%</w:t>
      </w:r>
      <w:r w:rsidR="008D79A2" w:rsidRPr="005015CC">
        <w:rPr>
          <w:rFonts w:ascii="Times New Roman" w:eastAsia="標楷體" w:hAnsi="Times New Roman" w:cs="Times New Roman"/>
          <w:sz w:val="26"/>
          <w:szCs w:val="26"/>
        </w:rPr>
        <w:t>至</w:t>
      </w:r>
      <w:r w:rsidR="008D79A2" w:rsidRPr="005015CC">
        <w:rPr>
          <w:rFonts w:ascii="Times New Roman" w:eastAsia="標楷體" w:hAnsi="Times New Roman" w:cs="Times New Roman"/>
          <w:sz w:val="26"/>
          <w:szCs w:val="26"/>
        </w:rPr>
        <w:t>14%</w:t>
      </w:r>
      <w:r w:rsidR="008D79A2" w:rsidRPr="005015CC">
        <w:rPr>
          <w:rFonts w:ascii="Times New Roman" w:eastAsia="標楷體" w:hAnsi="Times New Roman" w:cs="Times New Roman"/>
          <w:sz w:val="26"/>
          <w:szCs w:val="26"/>
        </w:rPr>
        <w:t>源於農業</w:t>
      </w:r>
      <w:r w:rsidR="00A007DD" w:rsidRPr="005015CC">
        <w:rPr>
          <w:rFonts w:ascii="Times New Roman" w:eastAsia="標楷體" w:hAnsi="Times New Roman" w:cs="Times New Roman"/>
          <w:sz w:val="26"/>
          <w:szCs w:val="26"/>
        </w:rPr>
        <w:t>相關</w:t>
      </w:r>
      <w:r w:rsidR="008D79A2" w:rsidRPr="005015CC">
        <w:rPr>
          <w:rFonts w:ascii="Times New Roman" w:eastAsia="標楷體" w:hAnsi="Times New Roman" w:cs="Times New Roman"/>
          <w:sz w:val="26"/>
          <w:szCs w:val="26"/>
        </w:rPr>
        <w:t>土地使用</w:t>
      </w:r>
      <w:r w:rsidR="00A007DD" w:rsidRPr="005015CC">
        <w:rPr>
          <w:rFonts w:ascii="Times New Roman" w:eastAsia="標楷體" w:hAnsi="Times New Roman" w:cs="Times New Roman"/>
          <w:sz w:val="26"/>
          <w:szCs w:val="26"/>
        </w:rPr>
        <w:t>及變化</w:t>
      </w:r>
      <w:r w:rsidR="008D79A2" w:rsidRPr="005015CC">
        <w:rPr>
          <w:rFonts w:ascii="Times New Roman" w:eastAsia="標楷體" w:hAnsi="Times New Roman" w:cs="Times New Roman"/>
          <w:sz w:val="26"/>
          <w:szCs w:val="26"/>
        </w:rPr>
        <w:t>，包括砍伐森林及泥炭地退化，而</w:t>
      </w:r>
      <w:r w:rsidR="008D79A2" w:rsidRPr="005015CC">
        <w:rPr>
          <w:rFonts w:ascii="Times New Roman" w:eastAsia="標楷體" w:hAnsi="Times New Roman" w:cs="Times New Roman"/>
          <w:sz w:val="26"/>
          <w:szCs w:val="26"/>
        </w:rPr>
        <w:t>5%</w:t>
      </w:r>
      <w:r w:rsidR="008D79A2" w:rsidRPr="005015CC">
        <w:rPr>
          <w:rFonts w:ascii="Times New Roman" w:eastAsia="標楷體" w:hAnsi="Times New Roman" w:cs="Times New Roman"/>
          <w:sz w:val="26"/>
          <w:szCs w:val="26"/>
        </w:rPr>
        <w:t>至</w:t>
      </w:r>
      <w:r w:rsidR="008D79A2" w:rsidRPr="005015CC">
        <w:rPr>
          <w:rFonts w:ascii="Times New Roman" w:eastAsia="標楷體" w:hAnsi="Times New Roman" w:cs="Times New Roman"/>
          <w:sz w:val="26"/>
          <w:szCs w:val="26"/>
        </w:rPr>
        <w:t>10%</w:t>
      </w:r>
      <w:r w:rsidR="008D79A2" w:rsidRPr="005015CC">
        <w:rPr>
          <w:rFonts w:ascii="Times New Roman" w:eastAsia="標楷體" w:hAnsi="Times New Roman" w:cs="Times New Roman"/>
          <w:sz w:val="26"/>
          <w:szCs w:val="26"/>
        </w:rPr>
        <w:t>則源於農場外食品供應鏈相關排放</w:t>
      </w:r>
      <w:r w:rsidR="008D79A2" w:rsidRPr="005015CC">
        <w:rPr>
          <w:rStyle w:val="a5"/>
          <w:rFonts w:ascii="Times New Roman" w:eastAsia="標楷體" w:hAnsi="Times New Roman" w:cs="Times New Roman"/>
          <w:sz w:val="26"/>
          <w:szCs w:val="26"/>
        </w:rPr>
        <w:footnoteReference w:id="7"/>
      </w:r>
      <w:r w:rsidR="008D79A2" w:rsidRPr="005015CC">
        <w:rPr>
          <w:rFonts w:ascii="Times New Roman" w:eastAsia="標楷體" w:hAnsi="Times New Roman" w:cs="Times New Roman"/>
          <w:sz w:val="26"/>
          <w:szCs w:val="26"/>
        </w:rPr>
        <w:t>。</w:t>
      </w:r>
      <w:r w:rsidR="007C415C" w:rsidRPr="005015CC">
        <w:rPr>
          <w:rFonts w:ascii="Times New Roman" w:eastAsia="標楷體" w:hAnsi="Times New Roman" w:cs="Times New Roman"/>
          <w:sz w:val="26"/>
          <w:szCs w:val="26"/>
        </w:rPr>
        <w:t>故</w:t>
      </w:r>
      <w:r w:rsidR="008D79A2" w:rsidRPr="005015CC">
        <w:rPr>
          <w:rFonts w:ascii="Times New Roman" w:eastAsia="標楷體" w:hAnsi="Times New Roman" w:cs="Times New Roman"/>
          <w:sz w:val="26"/>
          <w:szCs w:val="26"/>
        </w:rPr>
        <w:t>透過減少畜禽飼養量來降低甲烷及其他溫室氣體的排放，減緩氣候變遷，已是國際提倡的關鍵策略。</w:t>
      </w:r>
    </w:p>
    <w:p w14:paraId="345A6197" w14:textId="53FA509B" w:rsidR="00620EE1" w:rsidRPr="005015CC" w:rsidRDefault="00620EE1" w:rsidP="008D79A2">
      <w:pPr>
        <w:spacing w:beforeLines="50" w:before="180" w:afterLines="50" w:after="180" w:line="400" w:lineRule="exact"/>
        <w:rPr>
          <w:rFonts w:ascii="Times New Roman" w:eastAsia="標楷體" w:hAnsi="Times New Roman" w:cs="Times New Roman"/>
          <w:sz w:val="26"/>
          <w:szCs w:val="26"/>
        </w:rPr>
      </w:pPr>
      <w:r w:rsidRPr="005015CC">
        <w:rPr>
          <w:rFonts w:ascii="Times New Roman" w:eastAsia="標楷體" w:hAnsi="Times New Roman" w:cs="Times New Roman"/>
          <w:sz w:val="26"/>
          <w:szCs w:val="26"/>
        </w:rPr>
        <w:t>生態</w:t>
      </w:r>
      <w:r w:rsidR="00DA3C66"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環保團體籲請立法委員支持</w:t>
      </w:r>
      <w:r w:rsidR="00837B5C" w:rsidRPr="005015CC">
        <w:rPr>
          <w:rFonts w:ascii="Times New Roman" w:eastAsia="標楷體" w:hAnsi="Times New Roman" w:cs="Times New Roman"/>
          <w:sz w:val="26"/>
          <w:szCs w:val="26"/>
        </w:rPr>
        <w:t>下述修法建議</w:t>
      </w:r>
      <w:r w:rsidR="00D8088F" w:rsidRPr="005015CC">
        <w:rPr>
          <w:rFonts w:ascii="Times New Roman" w:eastAsia="標楷體" w:hAnsi="Times New Roman" w:cs="Times New Roman"/>
          <w:sz w:val="26"/>
          <w:szCs w:val="26"/>
        </w:rPr>
        <w:t>（</w:t>
      </w:r>
      <w:r w:rsidR="00FE2D01" w:rsidRPr="005015CC">
        <w:rPr>
          <w:rFonts w:ascii="Times New Roman" w:eastAsia="標楷體" w:hAnsi="Times New Roman" w:cs="Times New Roman"/>
          <w:sz w:val="26"/>
          <w:szCs w:val="26"/>
        </w:rPr>
        <w:t>修正</w:t>
      </w:r>
      <w:r w:rsidR="00837B5C" w:rsidRPr="005015CC">
        <w:rPr>
          <w:rFonts w:ascii="Times New Roman" w:eastAsia="標楷體" w:hAnsi="Times New Roman" w:cs="Times New Roman"/>
          <w:sz w:val="26"/>
          <w:szCs w:val="26"/>
        </w:rPr>
        <w:t>建議條文，如附件對照表</w:t>
      </w:r>
      <w:r w:rsidR="00D8088F" w:rsidRPr="005015CC">
        <w:rPr>
          <w:rFonts w:ascii="Times New Roman" w:eastAsia="標楷體" w:hAnsi="Times New Roman" w:cs="Times New Roman"/>
          <w:sz w:val="26"/>
          <w:szCs w:val="26"/>
        </w:rPr>
        <w:t>）</w:t>
      </w:r>
      <w:r w:rsidR="008D79A2" w:rsidRPr="005015CC">
        <w:rPr>
          <w:rFonts w:ascii="Times New Roman" w:eastAsia="標楷體" w:hAnsi="Times New Roman" w:cs="Times New Roman"/>
          <w:sz w:val="26"/>
          <w:szCs w:val="26"/>
        </w:rPr>
        <w:t>：</w:t>
      </w:r>
    </w:p>
    <w:p w14:paraId="2B18AE4C" w14:textId="18A8A685" w:rsidR="00620EE1" w:rsidRPr="005015CC" w:rsidRDefault="00620EE1" w:rsidP="00AA7F1C">
      <w:pPr>
        <w:pStyle w:val="ab"/>
        <w:numPr>
          <w:ilvl w:val="0"/>
          <w:numId w:val="6"/>
        </w:numPr>
        <w:spacing w:beforeLines="50" w:before="180" w:afterLines="50" w:after="180" w:line="480" w:lineRule="exact"/>
        <w:ind w:leftChars="0" w:left="520" w:hangingChars="200" w:hanging="520"/>
        <w:jc w:val="both"/>
        <w:rPr>
          <w:rFonts w:ascii="Times New Roman" w:eastAsia="標楷體" w:hAnsi="Times New Roman" w:cs="Times New Roman"/>
          <w:sz w:val="26"/>
          <w:szCs w:val="26"/>
        </w:rPr>
      </w:pPr>
      <w:r w:rsidRPr="005015CC">
        <w:rPr>
          <w:rFonts w:ascii="Times New Roman" w:eastAsia="標楷體" w:hAnsi="Times New Roman" w:cs="Times New Roman"/>
          <w:sz w:val="26"/>
          <w:szCs w:val="26"/>
        </w:rPr>
        <w:t>有關氣候變</w:t>
      </w:r>
      <w:r w:rsidR="0088492A" w:rsidRPr="005015CC">
        <w:rPr>
          <w:rFonts w:ascii="Times New Roman" w:eastAsia="標楷體" w:hAnsi="Times New Roman" w:cs="Times New Roman"/>
          <w:sz w:val="26"/>
          <w:szCs w:val="26"/>
        </w:rPr>
        <w:t>遷</w:t>
      </w:r>
      <w:r w:rsidRPr="005015CC">
        <w:rPr>
          <w:rFonts w:ascii="Times New Roman" w:eastAsia="標楷體" w:hAnsi="Times New Roman" w:cs="Times New Roman"/>
          <w:sz w:val="26"/>
          <w:szCs w:val="26"/>
        </w:rPr>
        <w:t>因應政府法律、政策規劃管理原則，應新增：</w:t>
      </w:r>
      <w:r w:rsidR="00AE54DA" w:rsidRPr="005015CC">
        <w:rPr>
          <w:rFonts w:ascii="Times New Roman" w:eastAsia="標楷體" w:hAnsi="Times New Roman" w:cs="Times New Roman"/>
          <w:sz w:val="26"/>
          <w:szCs w:val="26"/>
          <w:u w:val="single"/>
        </w:rPr>
        <w:t>「國民健康」</w:t>
      </w:r>
      <w:r w:rsidR="00AE54DA" w:rsidRPr="005015CC">
        <w:rPr>
          <w:rFonts w:ascii="Times New Roman" w:eastAsia="標楷體" w:hAnsi="Times New Roman" w:cs="Times New Roman"/>
          <w:sz w:val="26"/>
          <w:szCs w:val="26"/>
        </w:rPr>
        <w:t>和</w:t>
      </w:r>
      <w:r w:rsidRPr="005015CC">
        <w:rPr>
          <w:rFonts w:ascii="Times New Roman" w:eastAsia="標楷體" w:hAnsi="Times New Roman" w:cs="Times New Roman"/>
          <w:sz w:val="26"/>
          <w:szCs w:val="26"/>
        </w:rPr>
        <w:t>「</w:t>
      </w:r>
      <w:r w:rsidR="00D8088F" w:rsidRPr="005015CC">
        <w:rPr>
          <w:rFonts w:ascii="Times New Roman" w:eastAsia="標楷體" w:hAnsi="Times New Roman" w:cs="Times New Roman"/>
          <w:sz w:val="26"/>
          <w:szCs w:val="26"/>
          <w:u w:val="single"/>
        </w:rPr>
        <w:t>推動低碳飲食，選擇在地農產品、蔬食，</w:t>
      </w:r>
      <w:proofErr w:type="gramStart"/>
      <w:r w:rsidR="00D8088F" w:rsidRPr="005015CC">
        <w:rPr>
          <w:rFonts w:ascii="Times New Roman" w:eastAsia="標楷體" w:hAnsi="Times New Roman" w:cs="Times New Roman"/>
          <w:sz w:val="26"/>
          <w:szCs w:val="26"/>
          <w:u w:val="single"/>
        </w:rPr>
        <w:t>減少剩食</w:t>
      </w:r>
      <w:proofErr w:type="gramEnd"/>
      <w:r w:rsidR="00D8088F" w:rsidRPr="005015CC">
        <w:rPr>
          <w:rFonts w:ascii="Times New Roman" w:eastAsia="標楷體" w:hAnsi="Times New Roman" w:cs="Times New Roman"/>
          <w:sz w:val="26"/>
          <w:szCs w:val="26"/>
          <w:u w:val="single"/>
        </w:rPr>
        <w:t>，增進國民健康及糧食安全。</w:t>
      </w:r>
      <w:r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 xml:space="preserve"> (</w:t>
      </w:r>
      <w:r w:rsidRPr="005015CC">
        <w:rPr>
          <w:rFonts w:ascii="Times New Roman" w:eastAsia="標楷體" w:hAnsi="Times New Roman" w:cs="Times New Roman"/>
          <w:sz w:val="26"/>
          <w:szCs w:val="26"/>
        </w:rPr>
        <w:t>政院版草案</w:t>
      </w:r>
      <w:r w:rsidR="00483C71" w:rsidRPr="005015CC">
        <w:rPr>
          <w:rFonts w:ascii="Times New Roman" w:eastAsia="標楷體" w:hAnsi="Times New Roman" w:cs="Times New Roman"/>
          <w:sz w:val="26"/>
          <w:szCs w:val="26"/>
        </w:rPr>
        <w:t>第五條</w:t>
      </w:r>
      <w:r w:rsidR="00AE54DA" w:rsidRPr="005015CC">
        <w:rPr>
          <w:rFonts w:ascii="Times New Roman" w:eastAsia="標楷體" w:hAnsi="Times New Roman" w:cs="Times New Roman"/>
          <w:sz w:val="26"/>
          <w:szCs w:val="26"/>
        </w:rPr>
        <w:t>第一項及</w:t>
      </w:r>
      <w:r w:rsidR="00483C71" w:rsidRPr="005015CC">
        <w:rPr>
          <w:rFonts w:ascii="Times New Roman" w:eastAsia="標楷體" w:hAnsi="Times New Roman" w:cs="Times New Roman"/>
          <w:sz w:val="26"/>
          <w:szCs w:val="26"/>
        </w:rPr>
        <w:t>第三項</w:t>
      </w:r>
      <w:r w:rsidR="00AE54DA" w:rsidRPr="005015CC">
        <w:rPr>
          <w:rFonts w:ascii="Times New Roman" w:eastAsia="標楷體" w:hAnsi="Times New Roman" w:cs="Times New Roman"/>
          <w:sz w:val="26"/>
          <w:szCs w:val="26"/>
        </w:rPr>
        <w:t>第七款</w:t>
      </w:r>
      <w:r w:rsidRPr="005015CC">
        <w:rPr>
          <w:rFonts w:ascii="Times New Roman" w:eastAsia="標楷體" w:hAnsi="Times New Roman" w:cs="Times New Roman"/>
          <w:sz w:val="26"/>
          <w:szCs w:val="26"/>
        </w:rPr>
        <w:t>)</w:t>
      </w:r>
    </w:p>
    <w:p w14:paraId="7B442254" w14:textId="77F6C747" w:rsidR="00483C71" w:rsidRPr="005015CC" w:rsidRDefault="00D8088F" w:rsidP="00AA7F1C">
      <w:pPr>
        <w:pStyle w:val="ab"/>
        <w:numPr>
          <w:ilvl w:val="0"/>
          <w:numId w:val="6"/>
        </w:numPr>
        <w:spacing w:beforeLines="50" w:before="180" w:afterLines="50" w:after="180" w:line="480" w:lineRule="exact"/>
        <w:ind w:leftChars="0" w:left="520" w:hangingChars="200" w:hanging="520"/>
        <w:jc w:val="both"/>
        <w:rPr>
          <w:rFonts w:ascii="Times New Roman" w:eastAsia="標楷體" w:hAnsi="Times New Roman" w:cs="Times New Roman"/>
          <w:sz w:val="26"/>
          <w:szCs w:val="26"/>
        </w:rPr>
      </w:pPr>
      <w:r w:rsidRPr="005015CC">
        <w:rPr>
          <w:rFonts w:ascii="Times New Roman" w:eastAsia="標楷體" w:hAnsi="Times New Roman" w:cs="Times New Roman"/>
          <w:sz w:val="26"/>
          <w:szCs w:val="26"/>
        </w:rPr>
        <w:t>農業溫室氣體減量管理，應新增「</w:t>
      </w:r>
      <w:r w:rsidRPr="005015CC">
        <w:rPr>
          <w:rFonts w:ascii="Times New Roman" w:eastAsia="標楷體" w:hAnsi="Times New Roman" w:cs="Times New Roman"/>
          <w:sz w:val="26"/>
          <w:szCs w:val="26"/>
          <w:u w:val="single"/>
        </w:rPr>
        <w:t>低碳</w:t>
      </w:r>
      <w:r w:rsidR="006D3C06" w:rsidRPr="005015CC">
        <w:rPr>
          <w:rFonts w:ascii="Times New Roman" w:eastAsia="標楷體" w:hAnsi="Times New Roman" w:cs="Times New Roman"/>
          <w:sz w:val="26"/>
          <w:szCs w:val="26"/>
          <w:u w:val="single"/>
        </w:rPr>
        <w:t>飲</w:t>
      </w:r>
      <w:r w:rsidRPr="005015CC">
        <w:rPr>
          <w:rFonts w:ascii="Times New Roman" w:eastAsia="標楷體" w:hAnsi="Times New Roman" w:cs="Times New Roman"/>
          <w:sz w:val="26"/>
          <w:szCs w:val="26"/>
          <w:u w:val="single"/>
        </w:rPr>
        <w:t>食推廣</w:t>
      </w:r>
      <w:r w:rsidRPr="005015CC">
        <w:rPr>
          <w:rFonts w:ascii="Times New Roman" w:eastAsia="標楷體" w:hAnsi="Times New Roman" w:cs="Times New Roman"/>
          <w:sz w:val="26"/>
          <w:szCs w:val="26"/>
        </w:rPr>
        <w:t>」。</w:t>
      </w:r>
      <w:r w:rsidRPr="005015CC">
        <w:rPr>
          <w:rFonts w:ascii="Times New Roman" w:eastAsia="標楷體" w:hAnsi="Times New Roman" w:cs="Times New Roman"/>
          <w:sz w:val="26"/>
          <w:szCs w:val="26"/>
        </w:rPr>
        <w:t xml:space="preserve"> </w:t>
      </w:r>
      <w:r w:rsidR="00620EE1" w:rsidRPr="005015CC">
        <w:rPr>
          <w:rFonts w:ascii="Times New Roman" w:eastAsia="標楷體" w:hAnsi="Times New Roman" w:cs="Times New Roman"/>
          <w:sz w:val="26"/>
          <w:szCs w:val="26"/>
        </w:rPr>
        <w:t>(</w:t>
      </w:r>
      <w:r w:rsidR="00F8352F" w:rsidRPr="005015CC">
        <w:rPr>
          <w:rFonts w:ascii="Times New Roman" w:eastAsia="標楷體" w:hAnsi="Times New Roman" w:cs="Times New Roman"/>
          <w:sz w:val="26"/>
          <w:szCs w:val="26"/>
        </w:rPr>
        <w:t>政院版草案</w:t>
      </w:r>
      <w:r w:rsidR="00620EE1" w:rsidRPr="005015CC">
        <w:rPr>
          <w:rFonts w:ascii="Times New Roman" w:eastAsia="標楷體" w:hAnsi="Times New Roman" w:cs="Times New Roman"/>
          <w:sz w:val="26"/>
          <w:szCs w:val="26"/>
        </w:rPr>
        <w:t>第八條第二項</w:t>
      </w:r>
      <w:r w:rsidRPr="005015CC">
        <w:rPr>
          <w:rFonts w:ascii="Times New Roman" w:eastAsia="標楷體" w:hAnsi="Times New Roman" w:cs="Times New Roman"/>
          <w:sz w:val="26"/>
          <w:szCs w:val="26"/>
        </w:rPr>
        <w:t>第九款</w:t>
      </w:r>
      <w:r w:rsidR="00620EE1" w:rsidRPr="005015CC">
        <w:rPr>
          <w:rFonts w:ascii="Times New Roman" w:eastAsia="標楷體" w:hAnsi="Times New Roman" w:cs="Times New Roman"/>
          <w:sz w:val="26"/>
          <w:szCs w:val="26"/>
        </w:rPr>
        <w:t>)</w:t>
      </w:r>
    </w:p>
    <w:p w14:paraId="419133B0" w14:textId="1413DF6A" w:rsidR="00DA3C66" w:rsidRPr="005015CC" w:rsidRDefault="00F8352F" w:rsidP="00AA7F1C">
      <w:pPr>
        <w:pStyle w:val="Default"/>
        <w:numPr>
          <w:ilvl w:val="0"/>
          <w:numId w:val="6"/>
        </w:numPr>
        <w:spacing w:line="480" w:lineRule="exact"/>
        <w:ind w:left="520" w:hangingChars="200" w:hanging="520"/>
        <w:jc w:val="both"/>
        <w:rPr>
          <w:rFonts w:ascii="Times New Roman" w:hAnsi="Times New Roman" w:cs="Times New Roman"/>
          <w:color w:val="auto"/>
          <w:sz w:val="26"/>
          <w:szCs w:val="26"/>
        </w:rPr>
      </w:pPr>
      <w:r w:rsidRPr="005015CC">
        <w:rPr>
          <w:rFonts w:ascii="Times New Roman" w:hAnsi="Times New Roman" w:cs="Times New Roman"/>
          <w:color w:val="auto"/>
          <w:sz w:val="26"/>
          <w:szCs w:val="26"/>
        </w:rPr>
        <w:t>有關</w:t>
      </w:r>
      <w:r w:rsidR="00483C71" w:rsidRPr="005015CC">
        <w:rPr>
          <w:rFonts w:ascii="Times New Roman" w:hAnsi="Times New Roman" w:cs="Times New Roman"/>
          <w:color w:val="auto"/>
          <w:sz w:val="26"/>
          <w:szCs w:val="26"/>
        </w:rPr>
        <w:t>各級政府應協助民間團體推展事項，應包含：</w:t>
      </w:r>
      <w:r w:rsidR="00A94195" w:rsidRPr="005015CC">
        <w:rPr>
          <w:rFonts w:ascii="Times New Roman" w:hAnsi="Times New Roman" w:cs="Times New Roman"/>
          <w:color w:val="auto"/>
          <w:sz w:val="26"/>
          <w:szCs w:val="26"/>
        </w:rPr>
        <w:t>「</w:t>
      </w:r>
      <w:r w:rsidR="00D8088F" w:rsidRPr="005015CC">
        <w:rPr>
          <w:rFonts w:ascii="Times New Roman" w:hAnsi="Times New Roman" w:cs="Times New Roman"/>
          <w:color w:val="auto"/>
          <w:sz w:val="26"/>
          <w:szCs w:val="26"/>
          <w:u w:val="single"/>
        </w:rPr>
        <w:t>推動低碳飲食，選擇在地農產品、蔬食，</w:t>
      </w:r>
      <w:proofErr w:type="gramStart"/>
      <w:r w:rsidR="00D8088F" w:rsidRPr="005015CC">
        <w:rPr>
          <w:rFonts w:ascii="Times New Roman" w:hAnsi="Times New Roman" w:cs="Times New Roman"/>
          <w:color w:val="auto"/>
          <w:sz w:val="26"/>
          <w:szCs w:val="26"/>
          <w:u w:val="single"/>
        </w:rPr>
        <w:t>減少剩食</w:t>
      </w:r>
      <w:proofErr w:type="gramEnd"/>
      <w:r w:rsidR="00A94195" w:rsidRPr="005015CC">
        <w:rPr>
          <w:rFonts w:ascii="Times New Roman" w:hAnsi="Times New Roman" w:cs="Times New Roman"/>
          <w:color w:val="auto"/>
          <w:sz w:val="26"/>
          <w:szCs w:val="26"/>
        </w:rPr>
        <w:t>」</w:t>
      </w:r>
      <w:r w:rsidR="00D8088F" w:rsidRPr="005015CC">
        <w:rPr>
          <w:rFonts w:ascii="Times New Roman" w:hAnsi="Times New Roman" w:cs="Times New Roman"/>
          <w:color w:val="auto"/>
          <w:sz w:val="26"/>
          <w:szCs w:val="26"/>
        </w:rPr>
        <w:t>。</w:t>
      </w:r>
      <w:r w:rsidRPr="005015CC">
        <w:rPr>
          <w:rFonts w:ascii="Times New Roman" w:hAnsi="Times New Roman" w:cs="Times New Roman"/>
          <w:color w:val="auto"/>
          <w:sz w:val="26"/>
          <w:szCs w:val="26"/>
        </w:rPr>
        <w:t>(</w:t>
      </w:r>
      <w:r w:rsidRPr="005015CC">
        <w:rPr>
          <w:rFonts w:ascii="Times New Roman" w:hAnsi="Times New Roman" w:cs="Times New Roman"/>
          <w:color w:val="auto"/>
          <w:sz w:val="26"/>
          <w:szCs w:val="26"/>
        </w:rPr>
        <w:t>政院版草案第四十二條</w:t>
      </w:r>
      <w:r w:rsidR="00D8088F" w:rsidRPr="005015CC">
        <w:rPr>
          <w:rFonts w:ascii="Times New Roman" w:hAnsi="Times New Roman" w:cs="Times New Roman"/>
          <w:color w:val="auto"/>
          <w:sz w:val="26"/>
          <w:szCs w:val="26"/>
        </w:rPr>
        <w:t>第七款</w:t>
      </w:r>
      <w:r w:rsidRPr="005015CC">
        <w:rPr>
          <w:rFonts w:ascii="Times New Roman" w:hAnsi="Times New Roman" w:cs="Times New Roman"/>
          <w:color w:val="auto"/>
          <w:sz w:val="26"/>
          <w:szCs w:val="26"/>
        </w:rPr>
        <w:t>)</w:t>
      </w:r>
    </w:p>
    <w:p w14:paraId="7B5FE2B2" w14:textId="76B77FC4" w:rsidR="00483C71" w:rsidRPr="005015CC" w:rsidRDefault="00F8352F" w:rsidP="00AA7F1C">
      <w:pPr>
        <w:pStyle w:val="Default"/>
        <w:spacing w:line="480" w:lineRule="exact"/>
        <w:ind w:left="520" w:hangingChars="200" w:hanging="520"/>
        <w:jc w:val="both"/>
        <w:rPr>
          <w:rFonts w:ascii="Times New Roman" w:hAnsi="Times New Roman" w:cs="Times New Roman"/>
          <w:color w:val="auto"/>
          <w:sz w:val="26"/>
          <w:szCs w:val="26"/>
        </w:rPr>
      </w:pPr>
      <w:r w:rsidRPr="005015CC">
        <w:rPr>
          <w:rFonts w:ascii="Times New Roman" w:hAnsi="Times New Roman" w:cs="Times New Roman"/>
          <w:color w:val="auto"/>
          <w:sz w:val="26"/>
          <w:szCs w:val="26"/>
        </w:rPr>
        <w:t>四、</w:t>
      </w:r>
      <w:r w:rsidR="00D8088F" w:rsidRPr="005015CC">
        <w:rPr>
          <w:rFonts w:ascii="Times New Roman" w:hAnsi="Times New Roman" w:cs="Times New Roman"/>
          <w:color w:val="auto"/>
          <w:sz w:val="26"/>
          <w:szCs w:val="26"/>
        </w:rPr>
        <w:t>各級政府、公立學校及公營事業機構應宣導、推廣事項新增</w:t>
      </w:r>
      <w:r w:rsidRPr="005015CC">
        <w:rPr>
          <w:rFonts w:ascii="Times New Roman" w:hAnsi="Times New Roman" w:cs="Times New Roman"/>
          <w:color w:val="auto"/>
          <w:sz w:val="26"/>
          <w:szCs w:val="26"/>
        </w:rPr>
        <w:t>「</w:t>
      </w:r>
      <w:r w:rsidR="00D8088F" w:rsidRPr="005015CC">
        <w:rPr>
          <w:rFonts w:ascii="Times New Roman" w:hAnsi="Times New Roman" w:cs="Times New Roman"/>
          <w:color w:val="auto"/>
          <w:sz w:val="26"/>
          <w:szCs w:val="26"/>
          <w:u w:val="single"/>
        </w:rPr>
        <w:t>推動低碳飲食</w:t>
      </w:r>
      <w:r w:rsidR="00A94195" w:rsidRPr="005015CC">
        <w:rPr>
          <w:rFonts w:ascii="Times New Roman" w:hAnsi="Times New Roman" w:cs="Times New Roman"/>
          <w:color w:val="auto"/>
          <w:sz w:val="26"/>
          <w:szCs w:val="26"/>
        </w:rPr>
        <w:t>」</w:t>
      </w:r>
      <w:r w:rsidR="00D8088F" w:rsidRPr="005015CC">
        <w:rPr>
          <w:rFonts w:ascii="Times New Roman" w:hAnsi="Times New Roman" w:cs="Times New Roman"/>
          <w:color w:val="auto"/>
          <w:sz w:val="26"/>
          <w:szCs w:val="26"/>
        </w:rPr>
        <w:t>。</w:t>
      </w:r>
      <w:r w:rsidRPr="005015CC">
        <w:rPr>
          <w:rFonts w:ascii="Times New Roman" w:hAnsi="Times New Roman" w:cs="Times New Roman"/>
          <w:color w:val="auto"/>
          <w:sz w:val="26"/>
          <w:szCs w:val="26"/>
        </w:rPr>
        <w:t>(</w:t>
      </w:r>
      <w:r w:rsidRPr="005015CC">
        <w:rPr>
          <w:rFonts w:ascii="Times New Roman" w:hAnsi="Times New Roman" w:cs="Times New Roman"/>
          <w:color w:val="auto"/>
          <w:sz w:val="26"/>
          <w:szCs w:val="26"/>
        </w:rPr>
        <w:t>政院版草案第四十三條</w:t>
      </w:r>
      <w:r w:rsidRPr="005015CC">
        <w:rPr>
          <w:rFonts w:ascii="Times New Roman" w:hAnsi="Times New Roman" w:cs="Times New Roman"/>
          <w:color w:val="auto"/>
          <w:sz w:val="26"/>
          <w:szCs w:val="26"/>
        </w:rPr>
        <w:t>)</w:t>
      </w:r>
    </w:p>
    <w:p w14:paraId="01004274" w14:textId="24780B95" w:rsidR="00A94195" w:rsidRPr="005015CC" w:rsidRDefault="00A94195" w:rsidP="00483C71">
      <w:pPr>
        <w:pStyle w:val="Default"/>
        <w:jc w:val="both"/>
        <w:rPr>
          <w:rFonts w:ascii="Times New Roman" w:hAnsi="Times New Roman" w:cs="Times New Roman"/>
          <w:color w:val="auto"/>
          <w:sz w:val="26"/>
          <w:szCs w:val="26"/>
        </w:rPr>
      </w:pPr>
    </w:p>
    <w:p w14:paraId="2C611717" w14:textId="77777777" w:rsidR="009E77AF" w:rsidRPr="005015CC" w:rsidRDefault="009E77AF" w:rsidP="00483C71">
      <w:pPr>
        <w:pStyle w:val="Default"/>
        <w:jc w:val="both"/>
        <w:rPr>
          <w:rFonts w:ascii="Times New Roman" w:hAnsi="Times New Roman" w:cs="Times New Roman"/>
          <w:color w:val="auto"/>
          <w:sz w:val="26"/>
          <w:szCs w:val="26"/>
        </w:rPr>
      </w:pPr>
    </w:p>
    <w:p w14:paraId="4ACC3CCC" w14:textId="68AC9D25" w:rsidR="0041299A" w:rsidRPr="005015CC" w:rsidRDefault="00771388" w:rsidP="00A62DFF">
      <w:pPr>
        <w:pStyle w:val="Default"/>
        <w:rPr>
          <w:rFonts w:ascii="Times New Roman" w:hAnsi="Times New Roman" w:cs="Times New Roman"/>
          <w:color w:val="auto"/>
        </w:rPr>
      </w:pPr>
      <w:r w:rsidRPr="005015CC">
        <w:rPr>
          <w:rFonts w:ascii="Times New Roman" w:hAnsi="Times New Roman" w:cs="Times New Roman"/>
          <w:b/>
          <w:color w:val="auto"/>
          <w:sz w:val="26"/>
          <w:szCs w:val="26"/>
        </w:rPr>
        <w:t>聯合聲明團體：</w:t>
      </w:r>
      <w:r w:rsidR="00DC0AD6" w:rsidRPr="00DC0AD6">
        <w:rPr>
          <w:rFonts w:ascii="Times New Roman" w:hAnsi="Times New Roman" w:cs="Times New Roman" w:hint="eastAsia"/>
          <w:color w:val="auto"/>
          <w:sz w:val="26"/>
          <w:szCs w:val="26"/>
        </w:rPr>
        <w:t>台灣動物社會研究會、綠色消費者基金會、台灣水資源保育聯盟、看守台灣協會、臺中市楓樹腳文化協會、台東公民監督聯盟、台灣蠻野心足生態協會、台北仙饌扶輪社、台中天元扶輪社、高雄市馬頭山自然人文協會、台灣要健康婆爸媽團協會、台南市環境保護聯盟、桃園海岸生態保育協會、中華民國關懷生命協會、高雄市內門區內南社區發展協會、高雄健康空氣行動聯盟、台灣環境資訊協會、噪音管制關懷者協會、桃園護樹聯盟、中華減塑協會聯盟、雲林縣耘林藝術人文生態關懷協會、財團法人淨竹文教基金會、台灣環境輻射走調團、新竹市公害防治協會、反雙溪水庫聯盟、中華全球蔬食協會、綠色公民行動聯盟、惜根台灣協會、彰化醫療界聯盟、看守土城愛綠協會、社團法人彰化縣環境保護聯盟、台灣電磁輻射公害協會</w:t>
      </w:r>
      <w:r w:rsidR="00E74B30" w:rsidRPr="00E74B30">
        <w:rPr>
          <w:rFonts w:ascii="Times New Roman" w:hAnsi="Times New Roman" w:cs="Times New Roman" w:hint="eastAsia"/>
          <w:color w:val="auto"/>
          <w:sz w:val="26"/>
          <w:szCs w:val="26"/>
        </w:rPr>
        <w:t>、財團法人一貫道彌勒博學院教育基金會、好好愛牠協會、台灣友善動物協會</w:t>
      </w:r>
      <w:r w:rsidR="00DC0AD6" w:rsidRPr="00DC0AD6">
        <w:rPr>
          <w:rFonts w:ascii="Times New Roman" w:hAnsi="Times New Roman" w:cs="Times New Roman"/>
          <w:color w:val="auto"/>
          <w:sz w:val="26"/>
          <w:szCs w:val="26"/>
        </w:rPr>
        <w:t>...</w:t>
      </w:r>
    </w:p>
    <w:p w14:paraId="20AA53F4" w14:textId="77777777" w:rsidR="008322EF" w:rsidRPr="00DB508B" w:rsidRDefault="008322EF" w:rsidP="00D8088F">
      <w:pPr>
        <w:pStyle w:val="Default"/>
        <w:jc w:val="both"/>
        <w:rPr>
          <w:rFonts w:ascii="Times New Roman" w:hAnsi="Times New Roman" w:cs="Times New Roman"/>
          <w:b/>
          <w:bCs/>
          <w:color w:val="auto"/>
        </w:rPr>
      </w:pPr>
    </w:p>
    <w:p w14:paraId="05396872" w14:textId="3B9E923A" w:rsidR="00771388" w:rsidRPr="005015CC" w:rsidRDefault="00771388" w:rsidP="00D8088F">
      <w:pPr>
        <w:pStyle w:val="Default"/>
        <w:jc w:val="both"/>
        <w:rPr>
          <w:rFonts w:ascii="Times New Roman" w:hAnsi="Times New Roman" w:cs="Times New Roman"/>
          <w:bCs/>
          <w:color w:val="auto"/>
        </w:rPr>
      </w:pPr>
      <w:r w:rsidRPr="005015CC">
        <w:rPr>
          <w:rFonts w:ascii="Times New Roman" w:hAnsi="Times New Roman" w:cs="Times New Roman"/>
          <w:bCs/>
          <w:color w:val="auto"/>
        </w:rPr>
        <w:t>新聞聯絡人：社團法人台灣動物社會研究會林岱瑾主任</w:t>
      </w:r>
      <w:r w:rsidRPr="005015CC">
        <w:rPr>
          <w:rFonts w:ascii="Times New Roman" w:hAnsi="Times New Roman" w:cs="Times New Roman"/>
          <w:bCs/>
          <w:color w:val="auto"/>
        </w:rPr>
        <w:t xml:space="preserve"> 02-22369735</w:t>
      </w:r>
      <w:r w:rsidRPr="005015CC">
        <w:rPr>
          <w:rFonts w:ascii="Times New Roman" w:hAnsi="Times New Roman" w:cs="Times New Roman"/>
          <w:bCs/>
          <w:color w:val="auto"/>
        </w:rPr>
        <w:t>、</w:t>
      </w:r>
      <w:r w:rsidRPr="005015CC">
        <w:rPr>
          <w:rFonts w:ascii="Times New Roman" w:hAnsi="Times New Roman" w:cs="Times New Roman"/>
          <w:bCs/>
          <w:color w:val="auto"/>
        </w:rPr>
        <w:t>0972302319</w:t>
      </w:r>
    </w:p>
    <w:p w14:paraId="5ED7B3A0" w14:textId="77777777" w:rsidR="00837B5C" w:rsidRPr="005015CC" w:rsidRDefault="00D8088F" w:rsidP="00D8088F">
      <w:pPr>
        <w:pStyle w:val="Default"/>
        <w:jc w:val="both"/>
        <w:rPr>
          <w:rFonts w:ascii="Times New Roman" w:hAnsi="Times New Roman" w:cs="Times New Roman"/>
          <w:b/>
          <w:bCs/>
          <w:color w:val="auto"/>
          <w:sz w:val="28"/>
        </w:rPr>
      </w:pPr>
      <w:bookmarkStart w:id="0" w:name="_GoBack"/>
      <w:bookmarkEnd w:id="0"/>
      <w:r w:rsidRPr="005015CC">
        <w:rPr>
          <w:rFonts w:ascii="Times New Roman" w:hAnsi="Times New Roman" w:cs="Times New Roman"/>
          <w:b/>
          <w:bCs/>
          <w:color w:val="auto"/>
          <w:sz w:val="28"/>
        </w:rPr>
        <w:lastRenderedPageBreak/>
        <w:t>【附件】</w:t>
      </w:r>
    </w:p>
    <w:p w14:paraId="0184A3F5" w14:textId="77777777" w:rsidR="00837B5C" w:rsidRPr="005015CC" w:rsidRDefault="00D8088F" w:rsidP="00837B5C">
      <w:pPr>
        <w:pStyle w:val="Default"/>
        <w:jc w:val="center"/>
        <w:rPr>
          <w:rFonts w:ascii="Times New Roman" w:hAnsi="Times New Roman" w:cs="Times New Roman"/>
          <w:b/>
          <w:bCs/>
          <w:color w:val="auto"/>
          <w:sz w:val="28"/>
        </w:rPr>
      </w:pPr>
      <w:r w:rsidRPr="005015CC">
        <w:rPr>
          <w:rFonts w:ascii="Times New Roman" w:hAnsi="Times New Roman" w:cs="Times New Roman"/>
          <w:b/>
          <w:bCs/>
          <w:color w:val="auto"/>
          <w:sz w:val="28"/>
        </w:rPr>
        <w:t>氣候變遷因應法草案修正</w:t>
      </w:r>
      <w:r w:rsidR="00DA3C66" w:rsidRPr="005015CC">
        <w:rPr>
          <w:rFonts w:ascii="Times New Roman" w:hAnsi="Times New Roman" w:cs="Times New Roman"/>
          <w:b/>
          <w:bCs/>
          <w:color w:val="auto"/>
          <w:sz w:val="28"/>
        </w:rPr>
        <w:t>建議</w:t>
      </w:r>
      <w:r w:rsidR="00837B5C" w:rsidRPr="005015CC">
        <w:rPr>
          <w:rFonts w:ascii="Times New Roman" w:hAnsi="Times New Roman" w:cs="Times New Roman"/>
          <w:b/>
          <w:bCs/>
          <w:color w:val="auto"/>
          <w:sz w:val="28"/>
        </w:rPr>
        <w:t>(</w:t>
      </w:r>
      <w:r w:rsidR="00837B5C" w:rsidRPr="005015CC">
        <w:rPr>
          <w:rFonts w:ascii="Times New Roman" w:hAnsi="Times New Roman" w:cs="Times New Roman"/>
          <w:b/>
          <w:bCs/>
          <w:color w:val="auto"/>
          <w:sz w:val="28"/>
        </w:rPr>
        <w:t>對照表</w:t>
      </w:r>
      <w:r w:rsidR="00837B5C" w:rsidRPr="005015CC">
        <w:rPr>
          <w:rFonts w:ascii="Times New Roman" w:hAnsi="Times New Roman" w:cs="Times New Roman"/>
          <w:b/>
          <w:bCs/>
          <w:color w:val="auto"/>
          <w:sz w:val="28"/>
        </w:rPr>
        <w:t>)</w:t>
      </w:r>
    </w:p>
    <w:p w14:paraId="424188F1" w14:textId="57981C5B" w:rsidR="00D8088F" w:rsidRPr="005015CC" w:rsidRDefault="00DF225E" w:rsidP="00837B5C">
      <w:pPr>
        <w:pStyle w:val="Default"/>
        <w:jc w:val="center"/>
        <w:rPr>
          <w:rFonts w:ascii="Times New Roman" w:hAnsi="Times New Roman" w:cs="Times New Roman"/>
          <w:b/>
          <w:bCs/>
          <w:color w:val="auto"/>
          <w:sz w:val="28"/>
        </w:rPr>
      </w:pPr>
      <w:r w:rsidRPr="005015CC">
        <w:rPr>
          <w:rFonts w:ascii="Times New Roman" w:hAnsi="Times New Roman" w:cs="Times New Roman"/>
          <w:b/>
          <w:bCs/>
          <w:color w:val="FF0000"/>
          <w:sz w:val="28"/>
        </w:rPr>
        <w:t>（紅字）</w:t>
      </w:r>
    </w:p>
    <w:p w14:paraId="672F6E4C" w14:textId="2102941B" w:rsidR="00D8088F" w:rsidRPr="005015CC" w:rsidRDefault="00D8088F" w:rsidP="00D8088F">
      <w:pPr>
        <w:jc w:val="right"/>
        <w:rPr>
          <w:rFonts w:ascii="Times New Roman" w:eastAsia="標楷體" w:hAnsi="Times New Roman" w:cs="Times New Roman"/>
        </w:rPr>
      </w:pPr>
    </w:p>
    <w:tbl>
      <w:tblPr>
        <w:tblStyle w:val="ae"/>
        <w:tblW w:w="0" w:type="auto"/>
        <w:tblLook w:val="04A0" w:firstRow="1" w:lastRow="0" w:firstColumn="1" w:lastColumn="0" w:noHBand="0" w:noVBand="1"/>
      </w:tblPr>
      <w:tblGrid>
        <w:gridCol w:w="2807"/>
        <w:gridCol w:w="2811"/>
        <w:gridCol w:w="2625"/>
        <w:gridCol w:w="2213"/>
      </w:tblGrid>
      <w:tr w:rsidR="00BD0B70" w:rsidRPr="005015CC" w14:paraId="2FBAB6F7" w14:textId="77777777" w:rsidTr="005A5A77">
        <w:tc>
          <w:tcPr>
            <w:tcW w:w="2807" w:type="dxa"/>
          </w:tcPr>
          <w:p w14:paraId="21A75744" w14:textId="0E86C59C" w:rsidR="00D8088F" w:rsidRPr="005015CC" w:rsidRDefault="00F12BBE" w:rsidP="00D8088F">
            <w:pPr>
              <w:jc w:val="center"/>
              <w:rPr>
                <w:rFonts w:ascii="Times New Roman" w:eastAsia="標楷體" w:hAnsi="Times New Roman" w:cs="Times New Roman"/>
                <w:b/>
                <w:bCs/>
              </w:rPr>
            </w:pPr>
            <w:r w:rsidRPr="005015CC">
              <w:rPr>
                <w:rFonts w:ascii="Times New Roman" w:eastAsia="標楷體" w:hAnsi="Times New Roman" w:cs="Times New Roman"/>
                <w:b/>
                <w:bCs/>
              </w:rPr>
              <w:t>聲明團體</w:t>
            </w:r>
            <w:r w:rsidR="00D8088F" w:rsidRPr="005015CC">
              <w:rPr>
                <w:rFonts w:ascii="Times New Roman" w:eastAsia="標楷體" w:hAnsi="Times New Roman" w:cs="Times New Roman"/>
                <w:b/>
                <w:bCs/>
              </w:rPr>
              <w:t>修正建議</w:t>
            </w:r>
          </w:p>
        </w:tc>
        <w:tc>
          <w:tcPr>
            <w:tcW w:w="2811" w:type="dxa"/>
          </w:tcPr>
          <w:p w14:paraId="2BCB96A2" w14:textId="77777777" w:rsidR="00D8088F" w:rsidRPr="005015CC" w:rsidRDefault="00D8088F" w:rsidP="00D8088F">
            <w:pPr>
              <w:jc w:val="center"/>
              <w:rPr>
                <w:rFonts w:ascii="Times New Roman" w:eastAsia="標楷體" w:hAnsi="Times New Roman" w:cs="Times New Roman"/>
                <w:b/>
                <w:bCs/>
              </w:rPr>
            </w:pPr>
            <w:r w:rsidRPr="005015CC">
              <w:rPr>
                <w:rFonts w:ascii="Times New Roman" w:eastAsia="標楷體" w:hAnsi="Times New Roman" w:cs="Times New Roman"/>
                <w:b/>
                <w:bCs/>
              </w:rPr>
              <w:t>行政院版</w:t>
            </w:r>
          </w:p>
        </w:tc>
        <w:tc>
          <w:tcPr>
            <w:tcW w:w="2625" w:type="dxa"/>
          </w:tcPr>
          <w:p w14:paraId="3C5E90E8" w14:textId="77777777" w:rsidR="00D8088F" w:rsidRPr="005015CC" w:rsidRDefault="00D8088F" w:rsidP="00D8088F">
            <w:pPr>
              <w:jc w:val="center"/>
              <w:rPr>
                <w:rFonts w:ascii="Times New Roman" w:eastAsia="標楷體" w:hAnsi="Times New Roman" w:cs="Times New Roman"/>
                <w:b/>
                <w:bCs/>
              </w:rPr>
            </w:pPr>
            <w:r w:rsidRPr="005015CC">
              <w:rPr>
                <w:rFonts w:ascii="Times New Roman" w:eastAsia="標楷體" w:hAnsi="Times New Roman" w:cs="Times New Roman"/>
                <w:b/>
                <w:bCs/>
              </w:rPr>
              <w:t>現行條文</w:t>
            </w:r>
          </w:p>
        </w:tc>
        <w:tc>
          <w:tcPr>
            <w:tcW w:w="2213" w:type="dxa"/>
          </w:tcPr>
          <w:p w14:paraId="12E9D5C6" w14:textId="0504E9F8" w:rsidR="00D8088F" w:rsidRPr="005015CC" w:rsidRDefault="00D8088F" w:rsidP="00D8088F">
            <w:pPr>
              <w:jc w:val="center"/>
              <w:rPr>
                <w:rFonts w:ascii="Times New Roman" w:eastAsia="標楷體" w:hAnsi="Times New Roman" w:cs="Times New Roman"/>
                <w:b/>
                <w:bCs/>
              </w:rPr>
            </w:pPr>
            <w:r w:rsidRPr="005015CC">
              <w:rPr>
                <w:rFonts w:ascii="Times New Roman" w:eastAsia="標楷體" w:hAnsi="Times New Roman" w:cs="Times New Roman"/>
                <w:b/>
                <w:bCs/>
              </w:rPr>
              <w:t>說明</w:t>
            </w:r>
          </w:p>
        </w:tc>
      </w:tr>
      <w:tr w:rsidR="00BD0B70" w:rsidRPr="005015CC" w14:paraId="7AF96C72" w14:textId="77777777" w:rsidTr="005A5A77">
        <w:tc>
          <w:tcPr>
            <w:tcW w:w="2807" w:type="dxa"/>
          </w:tcPr>
          <w:p w14:paraId="2909F7C0"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第五條　政府應秉持減緩與調適並重之原則，確保國土資源永續利用及能源供需穩定，妥適減緩及因應氣候變遷之影響，兼顧環境保護、經濟發展</w:t>
            </w:r>
            <w:r w:rsidRPr="005015CC">
              <w:rPr>
                <w:rFonts w:ascii="Times New Roman" w:eastAsia="標楷體" w:hAnsi="Times New Roman" w:cs="Times New Roman"/>
                <w:u w:val="single"/>
              </w:rPr>
              <w:t>、</w:t>
            </w:r>
            <w:r w:rsidRPr="005015CC">
              <w:rPr>
                <w:rFonts w:ascii="Times New Roman" w:eastAsia="標楷體" w:hAnsi="Times New Roman" w:cs="Times New Roman"/>
              </w:rPr>
              <w:t>社會正義</w:t>
            </w:r>
            <w:r w:rsidRPr="005015CC">
              <w:rPr>
                <w:rFonts w:ascii="Times New Roman" w:eastAsia="標楷體" w:hAnsi="Times New Roman" w:cs="Times New Roman"/>
                <w:u w:val="single"/>
              </w:rPr>
              <w:t>、跨世代衡平</w:t>
            </w:r>
            <w:r w:rsidRPr="005015CC">
              <w:rPr>
                <w:rFonts w:ascii="Times New Roman" w:eastAsia="標楷體" w:hAnsi="Times New Roman" w:cs="Times New Roman"/>
                <w:color w:val="FF0000"/>
                <w:u w:val="single"/>
              </w:rPr>
              <w:t>、</w:t>
            </w:r>
            <w:r w:rsidRPr="005015CC">
              <w:rPr>
                <w:rFonts w:ascii="Times New Roman" w:eastAsia="標楷體" w:hAnsi="Times New Roman" w:cs="Times New Roman"/>
                <w:u w:val="single"/>
              </w:rPr>
              <w:t>脆弱群體扶助</w:t>
            </w:r>
            <w:r w:rsidRPr="005015CC">
              <w:rPr>
                <w:rFonts w:ascii="Times New Roman" w:eastAsia="標楷體" w:hAnsi="Times New Roman" w:cs="Times New Roman"/>
                <w:color w:val="FF0000"/>
                <w:u w:val="single"/>
              </w:rPr>
              <w:t>及國民健康</w:t>
            </w:r>
            <w:r w:rsidRPr="005015CC">
              <w:rPr>
                <w:rFonts w:ascii="Times New Roman" w:eastAsia="標楷體" w:hAnsi="Times New Roman" w:cs="Times New Roman"/>
              </w:rPr>
              <w:t>。</w:t>
            </w:r>
          </w:p>
          <w:p w14:paraId="7E72484E"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各級政府應鼓勵創新研發，強化財務機制，充沛經濟活力，開放良性競爭，推動低碳綠色成長，創造就業機會，提升國家競爭力。</w:t>
            </w:r>
          </w:p>
          <w:p w14:paraId="014CC416"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為因應氣候變遷，政府相關法律</w:t>
            </w:r>
            <w:r w:rsidRPr="005015CC">
              <w:rPr>
                <w:rFonts w:ascii="Times New Roman" w:eastAsia="標楷體" w:hAnsi="Times New Roman" w:cs="Times New Roman"/>
                <w:u w:val="single"/>
              </w:rPr>
              <w:t>及</w:t>
            </w:r>
            <w:r w:rsidRPr="005015CC">
              <w:rPr>
                <w:rFonts w:ascii="Times New Roman" w:eastAsia="標楷體" w:hAnsi="Times New Roman" w:cs="Times New Roman"/>
              </w:rPr>
              <w:t>政策之規劃管理原則如下：</w:t>
            </w:r>
          </w:p>
          <w:p w14:paraId="790B3B4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一、為確保國家能源安全，應擬定逐步降低化石燃料依賴之中長期策略，訂定再生能源中長期目標，逐步落實非核家園願景。</w:t>
            </w:r>
          </w:p>
          <w:p w14:paraId="3EED46D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二、秉持使用者付費之環境正義原則，溫室氣體排放額度之核配應逐步從免費核配到</w:t>
            </w:r>
            <w:r w:rsidRPr="005015CC">
              <w:rPr>
                <w:rFonts w:ascii="Times New Roman" w:eastAsia="標楷體" w:hAnsi="Times New Roman" w:cs="Times New Roman"/>
                <w:u w:val="single"/>
              </w:rPr>
              <w:t>拍賣或</w:t>
            </w:r>
            <w:r w:rsidRPr="005015CC">
              <w:rPr>
                <w:rFonts w:ascii="Times New Roman" w:eastAsia="標楷體" w:hAnsi="Times New Roman" w:cs="Times New Roman"/>
              </w:rPr>
              <w:t>配售方式規劃。</w:t>
            </w:r>
          </w:p>
          <w:p w14:paraId="2FC29E43"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三、依二氧化碳當量，推動</w:t>
            </w:r>
            <w:r w:rsidRPr="005015CC">
              <w:rPr>
                <w:rFonts w:ascii="Times New Roman" w:eastAsia="標楷體" w:hAnsi="Times New Roman" w:cs="Times New Roman"/>
                <w:u w:val="single"/>
              </w:rPr>
              <w:t>溫室氣體排放</w:t>
            </w:r>
            <w:r w:rsidRPr="005015CC">
              <w:rPr>
                <w:rFonts w:ascii="Times New Roman" w:eastAsia="標楷體" w:hAnsi="Times New Roman" w:cs="Times New Roman"/>
              </w:rPr>
              <w:t>之稅費機制，以因應氣候變遷，並落實中立原則，促進社會公益。</w:t>
            </w:r>
          </w:p>
          <w:p w14:paraId="583E3E1D"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四、積極協助傳統產業節能減碳或轉型，發展綠色技術</w:t>
            </w:r>
            <w:r w:rsidRPr="005015CC">
              <w:rPr>
                <w:rFonts w:ascii="Times New Roman" w:eastAsia="標楷體" w:hAnsi="Times New Roman" w:cs="Times New Roman"/>
                <w:u w:val="single"/>
              </w:rPr>
              <w:t>及</w:t>
            </w:r>
            <w:r w:rsidRPr="005015CC">
              <w:rPr>
                <w:rFonts w:ascii="Times New Roman" w:eastAsia="標楷體" w:hAnsi="Times New Roman" w:cs="Times New Roman"/>
              </w:rPr>
              <w:t>綠色產業，創造就業機會</w:t>
            </w:r>
            <w:r w:rsidRPr="005015CC">
              <w:rPr>
                <w:rFonts w:ascii="Times New Roman" w:eastAsia="標楷體" w:hAnsi="Times New Roman" w:cs="Times New Roman"/>
                <w:u w:val="single"/>
              </w:rPr>
              <w:t>及</w:t>
            </w:r>
            <w:r w:rsidRPr="005015CC">
              <w:rPr>
                <w:rFonts w:ascii="Times New Roman" w:eastAsia="標楷體" w:hAnsi="Times New Roman" w:cs="Times New Roman"/>
              </w:rPr>
              <w:t>綠色成長。</w:t>
            </w:r>
          </w:p>
          <w:p w14:paraId="66E1CD34"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五、提高資源</w:t>
            </w:r>
            <w:r w:rsidRPr="005015CC">
              <w:rPr>
                <w:rFonts w:ascii="Times New Roman" w:eastAsia="標楷體" w:hAnsi="Times New Roman" w:cs="Times New Roman"/>
                <w:u w:val="single"/>
              </w:rPr>
              <w:t>及</w:t>
            </w:r>
            <w:r w:rsidRPr="005015CC">
              <w:rPr>
                <w:rFonts w:ascii="Times New Roman" w:eastAsia="標楷體" w:hAnsi="Times New Roman" w:cs="Times New Roman"/>
              </w:rPr>
              <w:t>能源使用效率，促進資源循環使用以減少環境污染及溫室氣體排放。</w:t>
            </w:r>
          </w:p>
          <w:p w14:paraId="7F8A2897" w14:textId="77777777" w:rsidR="00D8088F" w:rsidRPr="005015CC" w:rsidRDefault="00D8088F" w:rsidP="00095807">
            <w:pPr>
              <w:ind w:leftChars="132" w:left="602" w:hanging="285"/>
              <w:jc w:val="both"/>
              <w:rPr>
                <w:rFonts w:ascii="Times New Roman" w:eastAsia="標楷體" w:hAnsi="Times New Roman" w:cs="Times New Roman"/>
                <w:u w:val="single"/>
              </w:rPr>
            </w:pPr>
            <w:r w:rsidRPr="005015CC">
              <w:rPr>
                <w:rFonts w:ascii="Times New Roman" w:eastAsia="標楷體" w:hAnsi="Times New Roman" w:cs="Times New Roman"/>
                <w:u w:val="single"/>
              </w:rPr>
              <w:t>六、納入因應氣候變遷因子，提高氣候變遷調適能力，降低脆弱度及強化韌性，確保國家永續發展。</w:t>
            </w:r>
          </w:p>
          <w:p w14:paraId="72442DDA" w14:textId="77777777" w:rsidR="00D8088F" w:rsidRPr="005015CC" w:rsidRDefault="00D8088F" w:rsidP="00095807">
            <w:pPr>
              <w:ind w:leftChars="132" w:left="602" w:hanging="285"/>
              <w:jc w:val="both"/>
              <w:rPr>
                <w:rFonts w:ascii="Times New Roman" w:eastAsia="標楷體" w:hAnsi="Times New Roman" w:cs="Times New Roman"/>
                <w:u w:val="single"/>
              </w:rPr>
            </w:pPr>
            <w:r w:rsidRPr="005015CC">
              <w:rPr>
                <w:rFonts w:ascii="Times New Roman" w:eastAsia="標楷體" w:hAnsi="Times New Roman" w:cs="Times New Roman"/>
                <w:color w:val="FF0000"/>
                <w:u w:val="single"/>
              </w:rPr>
              <w:t>七、推動低碳飲食，選擇在地農產品、蔬食，減少剩食，增進國民健康及糧食安全。</w:t>
            </w:r>
          </w:p>
        </w:tc>
        <w:tc>
          <w:tcPr>
            <w:tcW w:w="2811" w:type="dxa"/>
          </w:tcPr>
          <w:p w14:paraId="3C9FEDEB"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第五條　政府應秉持減緩與調適並重之原則，確保國土資源永續利用及能源供需穩定，妥適減緩及因應氣候變遷之影響，兼顧環境保護、經濟發展</w:t>
            </w:r>
            <w:r w:rsidRPr="005015CC">
              <w:rPr>
                <w:rFonts w:ascii="Times New Roman" w:eastAsia="標楷體" w:hAnsi="Times New Roman" w:cs="Times New Roman"/>
                <w:u w:val="single"/>
              </w:rPr>
              <w:t>、</w:t>
            </w:r>
            <w:r w:rsidRPr="005015CC">
              <w:rPr>
                <w:rFonts w:ascii="Times New Roman" w:eastAsia="標楷體" w:hAnsi="Times New Roman" w:cs="Times New Roman"/>
              </w:rPr>
              <w:t>社會正義</w:t>
            </w:r>
            <w:r w:rsidRPr="005015CC">
              <w:rPr>
                <w:rFonts w:ascii="Times New Roman" w:eastAsia="標楷體" w:hAnsi="Times New Roman" w:cs="Times New Roman"/>
                <w:u w:val="single"/>
              </w:rPr>
              <w:t>、跨世代衡平及脆弱群體扶助</w:t>
            </w:r>
            <w:r w:rsidRPr="005015CC">
              <w:rPr>
                <w:rFonts w:ascii="Times New Roman" w:eastAsia="標楷體" w:hAnsi="Times New Roman" w:cs="Times New Roman"/>
              </w:rPr>
              <w:t>。</w:t>
            </w:r>
          </w:p>
          <w:p w14:paraId="5E773599"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各級政府應鼓勵創新研發，強化財務機制，充沛經濟活力，開放良性競爭，推動低碳綠色成長，創造就業機會，提升國家競爭力。</w:t>
            </w:r>
          </w:p>
          <w:p w14:paraId="1E5017A2"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為因應氣候變遷，政府相關法律</w:t>
            </w:r>
            <w:r w:rsidRPr="005015CC">
              <w:rPr>
                <w:rFonts w:ascii="Times New Roman" w:eastAsia="標楷體" w:hAnsi="Times New Roman" w:cs="Times New Roman"/>
                <w:u w:val="single"/>
              </w:rPr>
              <w:t>及</w:t>
            </w:r>
            <w:r w:rsidRPr="005015CC">
              <w:rPr>
                <w:rFonts w:ascii="Times New Roman" w:eastAsia="標楷體" w:hAnsi="Times New Roman" w:cs="Times New Roman"/>
              </w:rPr>
              <w:t>政策之規劃管理原則如下：</w:t>
            </w:r>
          </w:p>
          <w:p w14:paraId="01A76EA8"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一、為確保國家能源安全，應擬定逐步降低化石燃料依賴之中長期策略，訂定再生能源中長期目標，逐步落實非核家園願景。</w:t>
            </w:r>
          </w:p>
          <w:p w14:paraId="0F4CDD7B"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二、秉持使用者付費之環境正義原則，溫室氣體排放額度之核配應逐步從免費核配到</w:t>
            </w:r>
            <w:r w:rsidRPr="005015CC">
              <w:rPr>
                <w:rFonts w:ascii="Times New Roman" w:eastAsia="標楷體" w:hAnsi="Times New Roman" w:cs="Times New Roman"/>
                <w:u w:val="single"/>
              </w:rPr>
              <w:t>拍賣或</w:t>
            </w:r>
            <w:r w:rsidRPr="005015CC">
              <w:rPr>
                <w:rFonts w:ascii="Times New Roman" w:eastAsia="標楷體" w:hAnsi="Times New Roman" w:cs="Times New Roman"/>
              </w:rPr>
              <w:t>配售方式規劃。</w:t>
            </w:r>
          </w:p>
          <w:p w14:paraId="12D95EE0"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三、依二氧化碳當量，推動</w:t>
            </w:r>
            <w:r w:rsidRPr="005015CC">
              <w:rPr>
                <w:rFonts w:ascii="Times New Roman" w:eastAsia="標楷體" w:hAnsi="Times New Roman" w:cs="Times New Roman"/>
                <w:u w:val="single"/>
              </w:rPr>
              <w:t>溫室氣體</w:t>
            </w:r>
            <w:r w:rsidRPr="005015CC">
              <w:rPr>
                <w:rFonts w:ascii="Times New Roman" w:eastAsia="標楷體" w:hAnsi="Times New Roman" w:cs="Times New Roman"/>
                <w:u w:val="single"/>
              </w:rPr>
              <w:lastRenderedPageBreak/>
              <w:t>排放</w:t>
            </w:r>
            <w:r w:rsidRPr="005015CC">
              <w:rPr>
                <w:rFonts w:ascii="Times New Roman" w:eastAsia="標楷體" w:hAnsi="Times New Roman" w:cs="Times New Roman"/>
              </w:rPr>
              <w:t>之稅費機制，以因應氣候變遷，並落實中立原則，促進社會公益。</w:t>
            </w:r>
          </w:p>
          <w:p w14:paraId="38197647"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四、積極協助傳統產業節能減碳或轉型，發展綠色技術</w:t>
            </w:r>
            <w:r w:rsidRPr="005015CC">
              <w:rPr>
                <w:rFonts w:ascii="Times New Roman" w:eastAsia="標楷體" w:hAnsi="Times New Roman" w:cs="Times New Roman"/>
                <w:u w:val="single"/>
              </w:rPr>
              <w:t>及</w:t>
            </w:r>
            <w:r w:rsidRPr="005015CC">
              <w:rPr>
                <w:rFonts w:ascii="Times New Roman" w:eastAsia="標楷體" w:hAnsi="Times New Roman" w:cs="Times New Roman"/>
              </w:rPr>
              <w:t>綠色產業，創造就業機會</w:t>
            </w:r>
            <w:r w:rsidRPr="005015CC">
              <w:rPr>
                <w:rFonts w:ascii="Times New Roman" w:eastAsia="標楷體" w:hAnsi="Times New Roman" w:cs="Times New Roman"/>
                <w:u w:val="single"/>
              </w:rPr>
              <w:t>及</w:t>
            </w:r>
            <w:r w:rsidRPr="005015CC">
              <w:rPr>
                <w:rFonts w:ascii="Times New Roman" w:eastAsia="標楷體" w:hAnsi="Times New Roman" w:cs="Times New Roman"/>
              </w:rPr>
              <w:t>綠色成長。</w:t>
            </w:r>
          </w:p>
          <w:p w14:paraId="43DB5B25"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五、提高資源</w:t>
            </w:r>
            <w:r w:rsidRPr="005015CC">
              <w:rPr>
                <w:rFonts w:ascii="Times New Roman" w:eastAsia="標楷體" w:hAnsi="Times New Roman" w:cs="Times New Roman"/>
                <w:u w:val="single"/>
              </w:rPr>
              <w:t>及</w:t>
            </w:r>
            <w:r w:rsidRPr="005015CC">
              <w:rPr>
                <w:rFonts w:ascii="Times New Roman" w:eastAsia="標楷體" w:hAnsi="Times New Roman" w:cs="Times New Roman"/>
              </w:rPr>
              <w:t>能源使用效率，促進資源循環使用以減少環境污染及溫室氣體排放。</w:t>
            </w:r>
          </w:p>
          <w:p w14:paraId="51447867" w14:textId="77777777" w:rsidR="00D8088F" w:rsidRPr="005015CC" w:rsidRDefault="00D8088F" w:rsidP="00095807">
            <w:pPr>
              <w:ind w:leftChars="142" w:left="623" w:hanging="282"/>
              <w:jc w:val="both"/>
              <w:rPr>
                <w:rFonts w:ascii="Times New Roman" w:eastAsia="標楷體" w:hAnsi="Times New Roman" w:cs="Times New Roman"/>
              </w:rPr>
            </w:pPr>
            <w:r w:rsidRPr="005015CC">
              <w:rPr>
                <w:rFonts w:ascii="Times New Roman" w:eastAsia="標楷體" w:hAnsi="Times New Roman" w:cs="Times New Roman"/>
                <w:u w:val="single"/>
              </w:rPr>
              <w:t>六、納入因應氣候變遷因子，提高氣候變遷調適能力，降低脆弱度及強化韌性，確保國家永續發展。</w:t>
            </w:r>
          </w:p>
        </w:tc>
        <w:tc>
          <w:tcPr>
            <w:tcW w:w="2625" w:type="dxa"/>
          </w:tcPr>
          <w:p w14:paraId="4ACBD8B7"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第五條　政府應秉持減緩與調適並重之原則，確保國土資源永續利用及能源供需穩定，妥適減緩及因應氣候變遷之影響，兼顧環境保護、經濟發展及社會正義。</w:t>
            </w:r>
          </w:p>
          <w:p w14:paraId="0945C165"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各級政府應鼓勵創新研發，強化財務機制，充沛經濟活力，開放良性競爭，推動低碳綠色成長，創造就業機會，提升國家競爭力。</w:t>
            </w:r>
          </w:p>
          <w:p w14:paraId="5418FC28"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為因應氣候變遷，政府相關法律與政策之規劃管理原則如下：</w:t>
            </w:r>
          </w:p>
          <w:p w14:paraId="5D8E7AC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一、為確保國家能源安全，應擬定逐步降低化石燃料依賴之中長期策略，訂定再生能源中長期目標，逐步落實非核家園願景。</w:t>
            </w:r>
          </w:p>
          <w:p w14:paraId="3E08DB84"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二、秉持使用者付費之環境正義原則，溫室氣體排放額度之核配應逐步從免費核配到配售方式規劃。</w:t>
            </w:r>
          </w:p>
          <w:p w14:paraId="74DA2BC5"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三、依二氧化碳當量，推動進口化石燃料之稅費機制，以因應氣候變遷，並落實中立原則，促進社會公益。</w:t>
            </w:r>
          </w:p>
          <w:p w14:paraId="70CE1615"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四、積極協助傳統產業節能減碳或轉型，發展綠色技術與綠色產業，創造</w:t>
            </w:r>
            <w:r w:rsidRPr="005015CC">
              <w:rPr>
                <w:rFonts w:ascii="Times New Roman" w:eastAsia="標楷體" w:hAnsi="Times New Roman" w:cs="Times New Roman"/>
                <w:u w:val="single"/>
              </w:rPr>
              <w:t>新的</w:t>
            </w:r>
            <w:r w:rsidRPr="005015CC">
              <w:rPr>
                <w:rFonts w:ascii="Times New Roman" w:eastAsia="標楷體" w:hAnsi="Times New Roman" w:cs="Times New Roman"/>
              </w:rPr>
              <w:t>就業機會與</w:t>
            </w:r>
            <w:r w:rsidRPr="005015CC">
              <w:rPr>
                <w:rFonts w:ascii="Times New Roman" w:eastAsia="標楷體" w:hAnsi="Times New Roman" w:cs="Times New Roman"/>
                <w:u w:val="single"/>
              </w:rPr>
              <w:t>綠色經濟體制，並推動國家基礎建設之低碳</w:t>
            </w:r>
            <w:r w:rsidRPr="005015CC">
              <w:rPr>
                <w:rFonts w:ascii="Times New Roman" w:eastAsia="標楷體" w:hAnsi="Times New Roman" w:cs="Times New Roman"/>
              </w:rPr>
              <w:t>綠色成長</w:t>
            </w:r>
            <w:r w:rsidRPr="005015CC">
              <w:rPr>
                <w:rFonts w:ascii="Times New Roman" w:eastAsia="標楷體" w:hAnsi="Times New Roman" w:cs="Times New Roman"/>
                <w:u w:val="single"/>
              </w:rPr>
              <w:t>方案</w:t>
            </w:r>
            <w:r w:rsidRPr="005015CC">
              <w:rPr>
                <w:rFonts w:ascii="Times New Roman" w:eastAsia="標楷體" w:hAnsi="Times New Roman" w:cs="Times New Roman"/>
              </w:rPr>
              <w:t>。</w:t>
            </w:r>
          </w:p>
          <w:p w14:paraId="2D3204AA" w14:textId="77777777" w:rsidR="00D8088F" w:rsidRPr="005015CC" w:rsidRDefault="00D8088F" w:rsidP="00095807">
            <w:pPr>
              <w:jc w:val="both"/>
              <w:rPr>
                <w:rFonts w:ascii="Times New Roman" w:eastAsia="標楷體" w:hAnsi="Times New Roman" w:cs="Times New Roman"/>
              </w:rPr>
            </w:pPr>
            <w:r w:rsidRPr="005015CC">
              <w:rPr>
                <w:rFonts w:ascii="Times New Roman" w:eastAsia="標楷體" w:hAnsi="Times New Roman" w:cs="Times New Roman"/>
              </w:rPr>
              <w:t>五、提高資源與能源使用效率，促進資源循環使用以減少環境污染及溫室氣體排放。</w:t>
            </w:r>
          </w:p>
        </w:tc>
        <w:tc>
          <w:tcPr>
            <w:tcW w:w="2213" w:type="dxa"/>
          </w:tcPr>
          <w:p w14:paraId="72E9A9EC"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一、氣候變遷帶來的極端氣候，對環境、生態及人民見康均會產生影響，故第一項增加「國民健康」。</w:t>
            </w:r>
          </w:p>
          <w:p w14:paraId="0928BD78"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w:t>
            </w:r>
            <w:r w:rsidRPr="005015CC">
              <w:rPr>
                <w:rFonts w:ascii="Times New Roman" w:eastAsia="標楷體" w:hAnsi="Times New Roman" w:cs="Times New Roman"/>
              </w:rPr>
              <w:t>IPCC</w:t>
            </w:r>
            <w:r w:rsidRPr="005015CC">
              <w:rPr>
                <w:rFonts w:ascii="Times New Roman" w:eastAsia="標楷體" w:hAnsi="Times New Roman" w:cs="Times New Roman"/>
              </w:rPr>
              <w:t>《氣候變遷與土地特別報告》</w:t>
            </w:r>
            <w:r w:rsidRPr="005015CC">
              <w:rPr>
                <w:rFonts w:ascii="Times New Roman" w:eastAsia="標楷體" w:hAnsi="Times New Roman" w:cs="Times New Roman"/>
              </w:rPr>
              <w:t>(2022)</w:t>
            </w:r>
            <w:r w:rsidRPr="005015CC">
              <w:rPr>
                <w:rFonts w:ascii="Times New Roman" w:eastAsia="標楷體" w:hAnsi="Times New Roman" w:cs="Times New Roman"/>
              </w:rPr>
              <w:t>指出，若能促進多蔬果、少肉食的飲食習慣，到</w:t>
            </w:r>
            <w:r w:rsidRPr="005015CC">
              <w:rPr>
                <w:rFonts w:ascii="Times New Roman" w:eastAsia="標楷體" w:hAnsi="Times New Roman" w:cs="Times New Roman"/>
              </w:rPr>
              <w:t xml:space="preserve"> 2050 </w:t>
            </w:r>
            <w:r w:rsidRPr="005015CC">
              <w:rPr>
                <w:rFonts w:ascii="Times New Roman" w:eastAsia="標楷體" w:hAnsi="Times New Roman" w:cs="Times New Roman"/>
              </w:rPr>
              <w:t>年的溫室氣體減緩潛力估計為</w:t>
            </w:r>
            <w:r w:rsidRPr="005015CC">
              <w:rPr>
                <w:rFonts w:ascii="Times New Roman" w:eastAsia="標楷體" w:hAnsi="Times New Roman" w:cs="Times New Roman"/>
              </w:rPr>
              <w:t xml:space="preserve"> 7~80</w:t>
            </w:r>
            <w:r w:rsidRPr="005015CC">
              <w:rPr>
                <w:rFonts w:ascii="Times New Roman" w:eastAsia="標楷體" w:hAnsi="Times New Roman" w:cs="Times New Roman"/>
              </w:rPr>
              <w:t>億公噸二氧化碳當量</w:t>
            </w:r>
            <w:r w:rsidRPr="005015CC">
              <w:rPr>
                <w:rFonts w:ascii="Times New Roman" w:eastAsia="標楷體" w:hAnsi="Times New Roman" w:cs="Times New Roman"/>
              </w:rPr>
              <w:t>(GtCO2e)</w:t>
            </w:r>
            <w:r w:rsidRPr="005015CC">
              <w:rPr>
                <w:rFonts w:ascii="Times New Roman" w:eastAsia="標楷體" w:hAnsi="Times New Roman" w:cs="Times New Roman"/>
              </w:rPr>
              <w:t>，主要原因是動物飼養量減少，溫室氣體排放亦減少，閒置土地增加也提高土壤碳固存能力。新出爐的</w:t>
            </w:r>
            <w:r w:rsidRPr="005015CC">
              <w:rPr>
                <w:rFonts w:ascii="Times New Roman" w:eastAsia="標楷體" w:hAnsi="Times New Roman" w:cs="Times New Roman"/>
              </w:rPr>
              <w:t>IPCC</w:t>
            </w:r>
            <w:r w:rsidRPr="005015CC">
              <w:rPr>
                <w:rFonts w:ascii="Times New Roman" w:eastAsia="標楷體" w:hAnsi="Times New Roman" w:cs="Times New Roman"/>
              </w:rPr>
              <w:t>第六次評估報告的第三冊《氣候變遷的減緩》報告中亦再次提倡飲食轉型。故第三項政府之法律與政策規劃原則新增第七</w:t>
            </w:r>
            <w:r w:rsidRPr="005015CC">
              <w:rPr>
                <w:rFonts w:ascii="Times New Roman" w:eastAsia="標楷體" w:hAnsi="Times New Roman" w:cs="Times New Roman"/>
              </w:rPr>
              <w:lastRenderedPageBreak/>
              <w:t>款「推動低碳飲食，選擇在地農產品、蔬食，減少剩食，增進國民健康及糧食安全。」</w:t>
            </w:r>
          </w:p>
        </w:tc>
      </w:tr>
      <w:tr w:rsidR="00BD0B70" w:rsidRPr="005015CC" w14:paraId="7D156813" w14:textId="77777777" w:rsidTr="005A5A77">
        <w:tc>
          <w:tcPr>
            <w:tcW w:w="2807" w:type="dxa"/>
          </w:tcPr>
          <w:p w14:paraId="4DC25909"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第八條　為推動氣候變遷因應及強化跨域治理，行政院國家永續發展委員會（以下簡稱永續會）應協調、分工、整合國家因應氣候變遷基本方針及重大政策之跨部會氣候變遷因應事務。</w:t>
            </w:r>
          </w:p>
          <w:p w14:paraId="33DE7F6B"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中央有關機關應推動溫室氣體減量、氣候變遷調適之事項如下：</w:t>
            </w:r>
          </w:p>
          <w:p w14:paraId="79CAFAD8"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一、再生能源及能源科技發展。</w:t>
            </w:r>
          </w:p>
          <w:p w14:paraId="7B061B8A"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二、能源使用效率提升及能源節約。</w:t>
            </w:r>
          </w:p>
          <w:p w14:paraId="345B6CB4"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三、製造部門溫室氣體減量。</w:t>
            </w:r>
          </w:p>
          <w:p w14:paraId="3265FAB3"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四、運輸管理、大眾運輸系統發展及其他運輸部門溫室氣體減量。</w:t>
            </w:r>
          </w:p>
          <w:p w14:paraId="0D4F7F8B"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五、低碳能源運具使用。</w:t>
            </w:r>
          </w:p>
          <w:p w14:paraId="3DDCBB28"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六、建築溫室氣體減量管理。</w:t>
            </w:r>
          </w:p>
          <w:p w14:paraId="5804C83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七、廢棄物回收處理及再利用。</w:t>
            </w:r>
          </w:p>
          <w:p w14:paraId="4A80F7C3"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八、自然資源管理、生物多樣性保育及碳匯功能強化。</w:t>
            </w:r>
          </w:p>
          <w:p w14:paraId="50ADC643" w14:textId="1B6CF9C5"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九、農業溫室氣體減量管理，</w:t>
            </w:r>
            <w:r w:rsidRPr="005015CC">
              <w:rPr>
                <w:rFonts w:ascii="Times New Roman" w:eastAsia="標楷體" w:hAnsi="Times New Roman" w:cs="Times New Roman"/>
                <w:color w:val="FF0000"/>
                <w:u w:val="single"/>
              </w:rPr>
              <w:t>低碳</w:t>
            </w:r>
            <w:r w:rsidR="00114830" w:rsidRPr="005015CC">
              <w:rPr>
                <w:rFonts w:ascii="Times New Roman" w:eastAsia="標楷體" w:hAnsi="Times New Roman" w:cs="Times New Roman"/>
                <w:color w:val="FF0000"/>
                <w:u w:val="single"/>
              </w:rPr>
              <w:t>飲</w:t>
            </w:r>
            <w:r w:rsidRPr="005015CC">
              <w:rPr>
                <w:rFonts w:ascii="Times New Roman" w:eastAsia="標楷體" w:hAnsi="Times New Roman" w:cs="Times New Roman"/>
                <w:color w:val="FF0000"/>
                <w:u w:val="single"/>
              </w:rPr>
              <w:t>食推廣及糧食安全確保</w:t>
            </w:r>
            <w:r w:rsidRPr="005015CC">
              <w:rPr>
                <w:rFonts w:ascii="Times New Roman" w:eastAsia="標楷體" w:hAnsi="Times New Roman" w:cs="Times New Roman"/>
              </w:rPr>
              <w:t>。</w:t>
            </w:r>
          </w:p>
          <w:p w14:paraId="359BCAB0"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十、綠色金融及溫室氣體減量之誘因機制。</w:t>
            </w:r>
          </w:p>
          <w:p w14:paraId="34BB8D5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十一、溫室氣體減量對整體經濟影響評估及因應規劃。</w:t>
            </w:r>
          </w:p>
          <w:p w14:paraId="1A292BED"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十二、溫室氣體總量管制、抵換、拍賣、配售、交易制度之建立及國際合作減量機制之推動。</w:t>
            </w:r>
          </w:p>
          <w:p w14:paraId="3886F239"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十三、溫室氣體減量科技之研發及推動。</w:t>
            </w:r>
          </w:p>
          <w:p w14:paraId="2C07475B"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十四、國際溫室氣體相關公約法律之研析及國際會議之參與。</w:t>
            </w:r>
          </w:p>
          <w:p w14:paraId="2E492EF3"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十五、氣候變遷調適相關事宜之研擬及推動。</w:t>
            </w:r>
          </w:p>
          <w:p w14:paraId="489ADF4B"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十六、氣候變遷調適及溫室氣體減量之教育宣導。</w:t>
            </w:r>
          </w:p>
          <w:p w14:paraId="787510DE"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十七、公正轉型之推動。</w:t>
            </w:r>
          </w:p>
          <w:p w14:paraId="3E14FF92" w14:textId="77777777" w:rsidR="00D8088F" w:rsidRPr="005015CC" w:rsidRDefault="00D8088F" w:rsidP="00095807">
            <w:pPr>
              <w:ind w:leftChars="129" w:left="310" w:firstLine="2"/>
              <w:jc w:val="both"/>
              <w:rPr>
                <w:rFonts w:ascii="Times New Roman" w:eastAsia="標楷體" w:hAnsi="Times New Roman" w:cs="Times New Roman"/>
              </w:rPr>
            </w:pPr>
            <w:r w:rsidRPr="005015CC">
              <w:rPr>
                <w:rFonts w:ascii="Times New Roman" w:eastAsia="標楷體" w:hAnsi="Times New Roman" w:cs="Times New Roman"/>
              </w:rPr>
              <w:lastRenderedPageBreak/>
              <w:t>十八、其他氣候變遷調適及溫室氣體減量事項。</w:t>
            </w:r>
          </w:p>
        </w:tc>
        <w:tc>
          <w:tcPr>
            <w:tcW w:w="2811" w:type="dxa"/>
          </w:tcPr>
          <w:p w14:paraId="469D65AC"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 xml:space="preserve">第八條　</w:t>
            </w:r>
            <w:r w:rsidRPr="005015CC">
              <w:rPr>
                <w:rFonts w:ascii="Times New Roman" w:eastAsia="標楷體" w:hAnsi="Times New Roman" w:cs="Times New Roman"/>
                <w:u w:val="single"/>
              </w:rPr>
              <w:t>為推動氣候變遷因應及強化跨域治理，</w:t>
            </w:r>
            <w:r w:rsidRPr="005015CC">
              <w:rPr>
                <w:rFonts w:ascii="Times New Roman" w:eastAsia="標楷體" w:hAnsi="Times New Roman" w:cs="Times New Roman"/>
              </w:rPr>
              <w:t>行政院</w:t>
            </w:r>
            <w:r w:rsidRPr="005015CC">
              <w:rPr>
                <w:rFonts w:ascii="Times New Roman" w:eastAsia="標楷體" w:hAnsi="Times New Roman" w:cs="Times New Roman"/>
                <w:u w:val="single"/>
              </w:rPr>
              <w:t>國家永續發展委員會（以下簡稱永續會）</w:t>
            </w:r>
            <w:r w:rsidRPr="005015CC">
              <w:rPr>
                <w:rFonts w:ascii="Times New Roman" w:eastAsia="標楷體" w:hAnsi="Times New Roman" w:cs="Times New Roman"/>
              </w:rPr>
              <w:t>應</w:t>
            </w:r>
            <w:r w:rsidRPr="005015CC">
              <w:rPr>
                <w:rFonts w:ascii="Times New Roman" w:eastAsia="標楷體" w:hAnsi="Times New Roman" w:cs="Times New Roman"/>
                <w:u w:val="single"/>
              </w:rPr>
              <w:t>協調、</w:t>
            </w:r>
            <w:r w:rsidRPr="005015CC">
              <w:rPr>
                <w:rFonts w:ascii="Times New Roman" w:eastAsia="標楷體" w:hAnsi="Times New Roman" w:cs="Times New Roman"/>
              </w:rPr>
              <w:t>分工、整合</w:t>
            </w:r>
            <w:r w:rsidRPr="005015CC">
              <w:rPr>
                <w:rFonts w:ascii="Times New Roman" w:eastAsia="標楷體" w:hAnsi="Times New Roman" w:cs="Times New Roman"/>
                <w:u w:val="single"/>
              </w:rPr>
              <w:t>國家因應氣候變遷基本方針及重大政策之跨部會氣候變遷因應事務</w:t>
            </w:r>
            <w:r w:rsidRPr="005015CC">
              <w:rPr>
                <w:rFonts w:ascii="Times New Roman" w:eastAsia="標楷體" w:hAnsi="Times New Roman" w:cs="Times New Roman"/>
              </w:rPr>
              <w:t>。</w:t>
            </w:r>
          </w:p>
          <w:p w14:paraId="1F5244F6"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中央有關機關應推動溫室氣體減量、氣候變遷調適之事項如下：</w:t>
            </w:r>
          </w:p>
          <w:p w14:paraId="322C642A"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一、再生能源及能源科技發展。</w:t>
            </w:r>
          </w:p>
          <w:p w14:paraId="6C0B6E14"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二、能源使用效率提</w:t>
            </w:r>
            <w:r w:rsidRPr="005015CC">
              <w:rPr>
                <w:rFonts w:ascii="Times New Roman" w:eastAsia="標楷體" w:hAnsi="Times New Roman" w:cs="Times New Roman"/>
                <w:u w:val="single"/>
              </w:rPr>
              <w:t>升</w:t>
            </w:r>
            <w:r w:rsidRPr="005015CC">
              <w:rPr>
                <w:rFonts w:ascii="Times New Roman" w:eastAsia="標楷體" w:hAnsi="Times New Roman" w:cs="Times New Roman"/>
              </w:rPr>
              <w:t>及能源節約。</w:t>
            </w:r>
          </w:p>
          <w:p w14:paraId="0D8AF8C5"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w:t>
            </w:r>
            <w:r w:rsidRPr="005015CC">
              <w:rPr>
                <w:rFonts w:ascii="Times New Roman" w:eastAsia="標楷體" w:hAnsi="Times New Roman" w:cs="Times New Roman"/>
                <w:u w:val="single"/>
              </w:rPr>
              <w:t>製造</w:t>
            </w:r>
            <w:r w:rsidRPr="005015CC">
              <w:rPr>
                <w:rFonts w:ascii="Times New Roman" w:eastAsia="標楷體" w:hAnsi="Times New Roman" w:cs="Times New Roman"/>
              </w:rPr>
              <w:t>部門溫室氣體減量。</w:t>
            </w:r>
          </w:p>
          <w:p w14:paraId="277648A7"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四、運輸管理、大眾運輸系統發展及其他運輸部門溫室氣體減量。</w:t>
            </w:r>
          </w:p>
          <w:p w14:paraId="7FCDF32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五、低碳能源運具使用。</w:t>
            </w:r>
          </w:p>
          <w:p w14:paraId="1AF5F9C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六、建築溫室氣體減量管理。</w:t>
            </w:r>
          </w:p>
          <w:p w14:paraId="697B522E"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七、廢棄物回收處理及再利用。</w:t>
            </w:r>
          </w:p>
          <w:p w14:paraId="3B0C8C39"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八、</w:t>
            </w:r>
            <w:r w:rsidRPr="005015CC">
              <w:rPr>
                <w:rFonts w:ascii="Times New Roman" w:eastAsia="標楷體" w:hAnsi="Times New Roman" w:cs="Times New Roman"/>
                <w:u w:val="single"/>
              </w:rPr>
              <w:t>自然</w:t>
            </w:r>
            <w:r w:rsidRPr="005015CC">
              <w:rPr>
                <w:rFonts w:ascii="Times New Roman" w:eastAsia="標楷體" w:hAnsi="Times New Roman" w:cs="Times New Roman"/>
              </w:rPr>
              <w:t>資源管理、生物多樣性保育及碳</w:t>
            </w:r>
            <w:r w:rsidRPr="005015CC">
              <w:rPr>
                <w:rFonts w:ascii="Times New Roman" w:eastAsia="標楷體" w:hAnsi="Times New Roman" w:cs="Times New Roman"/>
                <w:u w:val="single"/>
              </w:rPr>
              <w:t>匯</w:t>
            </w:r>
            <w:r w:rsidRPr="005015CC">
              <w:rPr>
                <w:rFonts w:ascii="Times New Roman" w:eastAsia="標楷體" w:hAnsi="Times New Roman" w:cs="Times New Roman"/>
              </w:rPr>
              <w:t>功能強化。</w:t>
            </w:r>
          </w:p>
          <w:p w14:paraId="6B6C348E"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九、農業溫室氣體減量管理及糧食安全確保。</w:t>
            </w:r>
          </w:p>
          <w:p w14:paraId="31292139"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十、綠色金融及溫室氣體減量之誘因機制。</w:t>
            </w:r>
          </w:p>
          <w:p w14:paraId="11EC687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十一、溫室氣體減量對整體經濟</w:t>
            </w:r>
            <w:r w:rsidRPr="005015CC">
              <w:rPr>
                <w:rFonts w:ascii="Times New Roman" w:eastAsia="標楷體" w:hAnsi="Times New Roman" w:cs="Times New Roman"/>
                <w:u w:val="single"/>
              </w:rPr>
              <w:t>影響</w:t>
            </w:r>
            <w:r w:rsidRPr="005015CC">
              <w:rPr>
                <w:rFonts w:ascii="Times New Roman" w:eastAsia="標楷體" w:hAnsi="Times New Roman" w:cs="Times New Roman"/>
              </w:rPr>
              <w:t>評估及因應規劃。</w:t>
            </w:r>
          </w:p>
          <w:p w14:paraId="356F7DA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十二、溫室氣體總量管制、抵換、拍賣、配售、交易制度之建立及國際合作減量機制之推動。</w:t>
            </w:r>
          </w:p>
          <w:p w14:paraId="11338DBD"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十三、溫室氣體減量科技之研發及推動。</w:t>
            </w:r>
          </w:p>
          <w:p w14:paraId="01D155FE"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十四、國際溫室氣體相關公約法律之研析及國際會議之參與。</w:t>
            </w:r>
          </w:p>
          <w:p w14:paraId="56DCABF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十五、氣候變遷調適相關事宜之研擬及推動。</w:t>
            </w:r>
          </w:p>
          <w:p w14:paraId="6ABD1F0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十六、氣候變遷調適及溫室氣體減量之教育宣導。</w:t>
            </w:r>
          </w:p>
          <w:p w14:paraId="745B7421"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u w:val="single"/>
              </w:rPr>
              <w:t>十七、公正轉型之推動。</w:t>
            </w:r>
          </w:p>
          <w:p w14:paraId="7382FF1C" w14:textId="77777777" w:rsidR="00D8088F" w:rsidRPr="005015CC" w:rsidRDefault="00D8088F" w:rsidP="00095807">
            <w:pPr>
              <w:ind w:leftChars="142" w:left="625" w:hanging="284"/>
              <w:jc w:val="both"/>
              <w:rPr>
                <w:rFonts w:ascii="Times New Roman" w:eastAsia="標楷體" w:hAnsi="Times New Roman" w:cs="Times New Roman"/>
              </w:rPr>
            </w:pPr>
            <w:r w:rsidRPr="005015CC">
              <w:rPr>
                <w:rFonts w:ascii="Times New Roman" w:eastAsia="標楷體" w:hAnsi="Times New Roman" w:cs="Times New Roman"/>
              </w:rPr>
              <w:lastRenderedPageBreak/>
              <w:t>十</w:t>
            </w:r>
            <w:r w:rsidRPr="005015CC">
              <w:rPr>
                <w:rFonts w:ascii="Times New Roman" w:eastAsia="標楷體" w:hAnsi="Times New Roman" w:cs="Times New Roman"/>
                <w:u w:val="single"/>
              </w:rPr>
              <w:t>八</w:t>
            </w:r>
            <w:r w:rsidRPr="005015CC">
              <w:rPr>
                <w:rFonts w:ascii="Times New Roman" w:eastAsia="標楷體" w:hAnsi="Times New Roman" w:cs="Times New Roman"/>
              </w:rPr>
              <w:t>、其他氣候變遷調適及溫室氣體減量事項。</w:t>
            </w:r>
          </w:p>
        </w:tc>
        <w:tc>
          <w:tcPr>
            <w:tcW w:w="2625" w:type="dxa"/>
          </w:tcPr>
          <w:p w14:paraId="0381CF62"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第八條　行政院應</w:t>
            </w:r>
            <w:r w:rsidRPr="005015CC">
              <w:rPr>
                <w:rFonts w:ascii="Times New Roman" w:eastAsia="標楷體" w:hAnsi="Times New Roman" w:cs="Times New Roman"/>
                <w:u w:val="single"/>
              </w:rPr>
              <w:t>邀集中央有關機關、民間團體及專家學者，研訂及檢討溫室氣體減量、氣候變遷調適之</w:t>
            </w:r>
            <w:r w:rsidRPr="005015CC">
              <w:rPr>
                <w:rFonts w:ascii="Times New Roman" w:eastAsia="標楷體" w:hAnsi="Times New Roman" w:cs="Times New Roman"/>
              </w:rPr>
              <w:t>分工、整合</w:t>
            </w:r>
            <w:r w:rsidRPr="005015CC">
              <w:rPr>
                <w:rFonts w:ascii="Times New Roman" w:eastAsia="標楷體" w:hAnsi="Times New Roman" w:cs="Times New Roman"/>
                <w:u w:val="single"/>
              </w:rPr>
              <w:t>、推動及成果彙整相關事宜</w:t>
            </w:r>
            <w:r w:rsidRPr="005015CC">
              <w:rPr>
                <w:rFonts w:ascii="Times New Roman" w:eastAsia="標楷體" w:hAnsi="Times New Roman" w:cs="Times New Roman"/>
              </w:rPr>
              <w:t>。</w:t>
            </w:r>
          </w:p>
          <w:p w14:paraId="25FD9FF8" w14:textId="77777777" w:rsidR="00D8088F" w:rsidRPr="005015CC" w:rsidRDefault="00D8088F" w:rsidP="00095807">
            <w:pPr>
              <w:spacing w:line="315" w:lineRule="exact"/>
              <w:ind w:leftChars="150" w:left="360" w:rightChars="50" w:right="120" w:firstLineChars="200" w:firstLine="480"/>
              <w:jc w:val="both"/>
              <w:rPr>
                <w:rFonts w:ascii="Times New Roman" w:eastAsia="標楷體" w:hAnsi="Times New Roman" w:cs="Times New Roman"/>
              </w:rPr>
            </w:pPr>
            <w:r w:rsidRPr="005015CC">
              <w:rPr>
                <w:rFonts w:ascii="Times New Roman" w:eastAsia="標楷體" w:hAnsi="Times New Roman" w:cs="Times New Roman"/>
              </w:rPr>
              <w:t>中央有關機關應推動溫室氣體減量、氣候變遷調適之事項如下：</w:t>
            </w:r>
          </w:p>
          <w:p w14:paraId="0DEEBDDF"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一、再生能源及能源科技發展。</w:t>
            </w:r>
          </w:p>
          <w:p w14:paraId="1AF6C02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二、能源使用效率提昇及能源節約。</w:t>
            </w:r>
          </w:p>
          <w:p w14:paraId="073624C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三、工業部門溫室氣體減量。</w:t>
            </w:r>
          </w:p>
          <w:p w14:paraId="432CEDBC"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四、運輸管理、大眾運輸系統發展及其他運輸部門溫室氣體減量。</w:t>
            </w:r>
          </w:p>
          <w:p w14:paraId="2DA9152C"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五、低碳能源運具使用。</w:t>
            </w:r>
          </w:p>
          <w:p w14:paraId="4A9E049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六、建築溫室氣體減量管理。</w:t>
            </w:r>
          </w:p>
          <w:p w14:paraId="2B22D2E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七、廢棄物回收處理及再利用。</w:t>
            </w:r>
          </w:p>
          <w:p w14:paraId="72018450"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八、森林資源管理、生物多樣性保育及碳吸收功能強化。</w:t>
            </w:r>
          </w:p>
          <w:p w14:paraId="3F3DEB32"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九、農業溫室氣體減量管理及糧食安全確保。</w:t>
            </w:r>
          </w:p>
          <w:p w14:paraId="4574BA00"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十、綠色金融及溫室氣體減量之誘因機制。</w:t>
            </w:r>
          </w:p>
          <w:p w14:paraId="2A106DDD"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十一、溫室氣體減量對整體經濟衝擊評估及因應規劃。</w:t>
            </w:r>
          </w:p>
          <w:p w14:paraId="53538549"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十二、溫室氣體總量管制、抵換、拍賣、配售、交易制度之建立及國際合作減量機制之推動。</w:t>
            </w:r>
          </w:p>
          <w:p w14:paraId="462D1EBB"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十三、溫室氣體減量科技之研發及推動。</w:t>
            </w:r>
          </w:p>
          <w:p w14:paraId="4C00C446"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十四、國際溫室氣體相關公約法律之研析及國際會議之參與。</w:t>
            </w:r>
          </w:p>
          <w:p w14:paraId="54769130"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十五、氣候變遷調適相關事宜之研擬及推動。</w:t>
            </w:r>
          </w:p>
          <w:p w14:paraId="63ACBD85" w14:textId="77777777" w:rsidR="00D8088F" w:rsidRPr="005015CC" w:rsidRDefault="00D8088F" w:rsidP="00095807">
            <w:pPr>
              <w:spacing w:line="315"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十六、氣候變遷調適及溫室氣體減量之教育宣導。</w:t>
            </w:r>
          </w:p>
          <w:p w14:paraId="74EF8469" w14:textId="77777777" w:rsidR="00D8088F" w:rsidRPr="005015CC" w:rsidRDefault="00D8088F" w:rsidP="00095807">
            <w:pPr>
              <w:jc w:val="both"/>
              <w:rPr>
                <w:rFonts w:ascii="Times New Roman" w:eastAsia="標楷體" w:hAnsi="Times New Roman" w:cs="Times New Roman"/>
              </w:rPr>
            </w:pPr>
            <w:r w:rsidRPr="005015CC">
              <w:rPr>
                <w:rFonts w:ascii="Times New Roman" w:eastAsia="標楷體" w:hAnsi="Times New Roman" w:cs="Times New Roman"/>
              </w:rPr>
              <w:lastRenderedPageBreak/>
              <w:t>十七、其他氣候變遷調適及溫室氣體減量事項。</w:t>
            </w:r>
          </w:p>
        </w:tc>
        <w:tc>
          <w:tcPr>
            <w:tcW w:w="2213" w:type="dxa"/>
          </w:tcPr>
          <w:p w14:paraId="23B79BF8" w14:textId="77777777" w:rsidR="00D8088F" w:rsidRPr="005015CC" w:rsidRDefault="00D8088F" w:rsidP="00095807">
            <w:pPr>
              <w:pStyle w:val="ab"/>
              <w:widowControl w:val="0"/>
              <w:numPr>
                <w:ilvl w:val="0"/>
                <w:numId w:val="7"/>
              </w:numPr>
              <w:ind w:leftChars="0"/>
              <w:jc w:val="both"/>
              <w:rPr>
                <w:rFonts w:ascii="Times New Roman" w:eastAsia="標楷體" w:hAnsi="Times New Roman" w:cs="Times New Roman"/>
              </w:rPr>
            </w:pPr>
            <w:r w:rsidRPr="005015CC">
              <w:rPr>
                <w:rFonts w:ascii="Times New Roman" w:eastAsia="標楷體" w:hAnsi="Times New Roman" w:cs="Times New Roman"/>
              </w:rPr>
              <w:lastRenderedPageBreak/>
              <w:t>甲烷的溫室效應約為二氧化碳的</w:t>
            </w:r>
            <w:r w:rsidRPr="005015CC">
              <w:rPr>
                <w:rFonts w:ascii="Times New Roman" w:eastAsia="標楷體" w:hAnsi="Times New Roman" w:cs="Times New Roman"/>
              </w:rPr>
              <w:t>80</w:t>
            </w:r>
            <w:r w:rsidRPr="005015CC">
              <w:rPr>
                <w:rFonts w:ascii="Times New Roman" w:eastAsia="標楷體" w:hAnsi="Times New Roman" w:cs="Times New Roman"/>
              </w:rPr>
              <w:t>倍。聯合國環境署</w:t>
            </w:r>
            <w:r w:rsidRPr="005015CC">
              <w:rPr>
                <w:rFonts w:ascii="Times New Roman" w:eastAsia="標楷體" w:hAnsi="Times New Roman" w:cs="Times New Roman"/>
              </w:rPr>
              <w:t xml:space="preserve"> (UNEP) 2021</w:t>
            </w:r>
            <w:r w:rsidRPr="005015CC">
              <w:rPr>
                <w:rFonts w:ascii="Times New Roman" w:eastAsia="標楷體" w:hAnsi="Times New Roman" w:cs="Times New Roman"/>
              </w:rPr>
              <w:t>年報告</w:t>
            </w:r>
            <w:r w:rsidRPr="005015CC">
              <w:rPr>
                <w:rFonts w:ascii="Times New Roman" w:eastAsia="標楷體" w:hAnsi="Times New Roman" w:cs="Times New Roman"/>
              </w:rPr>
              <w:t xml:space="preserve"> </w:t>
            </w:r>
            <w:r w:rsidRPr="005015CC">
              <w:rPr>
                <w:rFonts w:ascii="Times New Roman" w:eastAsia="標楷體" w:hAnsi="Times New Roman" w:cs="Times New Roman"/>
              </w:rPr>
              <w:t>指出，減少甲烷排放是最快速有效且經濟的減緩措施，有助於控制地球溫度上升不超過</w:t>
            </w:r>
            <w:r w:rsidRPr="005015CC">
              <w:rPr>
                <w:rFonts w:ascii="Times New Roman" w:eastAsia="標楷體" w:hAnsi="Times New Roman" w:cs="Times New Roman"/>
              </w:rPr>
              <w:t>1.5</w:t>
            </w:r>
            <w:r w:rsidRPr="005015CC">
              <w:rPr>
                <w:rFonts w:ascii="Times New Roman" w:eastAsia="標楷體" w:hAnsi="Times New Roman" w:cs="Times New Roman"/>
              </w:rPr>
              <w:t>度。來自農業部門的畜禽糞便和牛、羊</w:t>
            </w:r>
            <w:r w:rsidRPr="005015CC">
              <w:rPr>
                <w:rFonts w:ascii="Times New Roman" w:eastAsia="標楷體" w:hAnsi="Times New Roman" w:cs="Times New Roman"/>
              </w:rPr>
              <w:t>等反芻動物腸道發酵之甲烷，占全球人為排放甲烷的</w:t>
            </w:r>
            <w:r w:rsidRPr="005015CC">
              <w:rPr>
                <w:rFonts w:ascii="Times New Roman" w:eastAsia="標楷體" w:hAnsi="Times New Roman" w:cs="Times New Roman"/>
              </w:rPr>
              <w:t>32%</w:t>
            </w:r>
            <w:r w:rsidRPr="005015CC">
              <w:rPr>
                <w:rFonts w:ascii="Times New Roman" w:eastAsia="標楷體" w:hAnsi="Times New Roman" w:cs="Times New Roman"/>
              </w:rPr>
              <w:t>，透過畜牧業減排是不可忽視的淨零排放策略。</w:t>
            </w:r>
          </w:p>
          <w:p w14:paraId="55E73B41" w14:textId="77777777" w:rsidR="00D8088F" w:rsidRPr="005015CC" w:rsidRDefault="00D8088F" w:rsidP="00095807">
            <w:pPr>
              <w:pStyle w:val="ab"/>
              <w:widowControl w:val="0"/>
              <w:numPr>
                <w:ilvl w:val="0"/>
                <w:numId w:val="7"/>
              </w:numPr>
              <w:ind w:leftChars="0"/>
              <w:jc w:val="both"/>
              <w:rPr>
                <w:rFonts w:ascii="Times New Roman" w:eastAsia="標楷體" w:hAnsi="Times New Roman" w:cs="Times New Roman"/>
              </w:rPr>
            </w:pPr>
            <w:r w:rsidRPr="005015CC">
              <w:rPr>
                <w:rFonts w:ascii="Times New Roman" w:eastAsia="標楷體" w:hAnsi="Times New Roman" w:cs="Times New Roman"/>
              </w:rPr>
              <w:t>全球糧食系統在</w:t>
            </w:r>
            <w:r w:rsidRPr="005015CC">
              <w:rPr>
                <w:rFonts w:ascii="Times New Roman" w:eastAsia="標楷體" w:hAnsi="Times New Roman" w:cs="Times New Roman"/>
              </w:rPr>
              <w:t xml:space="preserve"> 2007-2016 </w:t>
            </w:r>
            <w:r w:rsidRPr="005015CC">
              <w:rPr>
                <w:rFonts w:ascii="Times New Roman" w:eastAsia="標楷體" w:hAnsi="Times New Roman" w:cs="Times New Roman"/>
              </w:rPr>
              <w:t>年間約貢獻</w:t>
            </w:r>
            <w:r w:rsidRPr="005015CC">
              <w:rPr>
                <w:rFonts w:ascii="Times New Roman" w:eastAsia="標楷體" w:hAnsi="Times New Roman" w:cs="Times New Roman"/>
              </w:rPr>
              <w:t xml:space="preserve"> 21%</w:t>
            </w:r>
            <w:r w:rsidRPr="005015CC">
              <w:rPr>
                <w:rFonts w:ascii="Times New Roman" w:eastAsia="標楷體" w:hAnsi="Times New Roman" w:cs="Times New Roman"/>
              </w:rPr>
              <w:t>至</w:t>
            </w:r>
            <w:r w:rsidRPr="005015CC">
              <w:rPr>
                <w:rFonts w:ascii="Times New Roman" w:eastAsia="標楷體" w:hAnsi="Times New Roman" w:cs="Times New Roman"/>
              </w:rPr>
              <w:t xml:space="preserve"> 37%</w:t>
            </w:r>
            <w:r w:rsidRPr="005015CC">
              <w:rPr>
                <w:rFonts w:ascii="Times New Roman" w:eastAsia="標楷體" w:hAnsi="Times New Roman" w:cs="Times New Roman"/>
              </w:rPr>
              <w:t>的溫室氣體排放，其中</w:t>
            </w:r>
            <w:r w:rsidRPr="005015CC">
              <w:rPr>
                <w:rFonts w:ascii="Times New Roman" w:eastAsia="標楷體" w:hAnsi="Times New Roman" w:cs="Times New Roman"/>
              </w:rPr>
              <w:t xml:space="preserve"> 9%</w:t>
            </w:r>
            <w:r w:rsidRPr="005015CC">
              <w:rPr>
                <w:rFonts w:ascii="Times New Roman" w:eastAsia="標楷體" w:hAnsi="Times New Roman" w:cs="Times New Roman"/>
              </w:rPr>
              <w:t>至</w:t>
            </w:r>
            <w:r w:rsidRPr="005015CC">
              <w:rPr>
                <w:rFonts w:ascii="Times New Roman" w:eastAsia="標楷體" w:hAnsi="Times New Roman" w:cs="Times New Roman"/>
              </w:rPr>
              <w:t xml:space="preserve"> 14%</w:t>
            </w:r>
            <w:r w:rsidRPr="005015CC">
              <w:rPr>
                <w:rFonts w:ascii="Times New Roman" w:eastAsia="標楷體" w:hAnsi="Times New Roman" w:cs="Times New Roman"/>
              </w:rPr>
              <w:t>源於農場內部（如反芻動物產生的甲烷），</w:t>
            </w:r>
            <w:r w:rsidRPr="005015CC">
              <w:rPr>
                <w:rFonts w:ascii="Times New Roman" w:eastAsia="標楷體" w:hAnsi="Times New Roman" w:cs="Times New Roman"/>
              </w:rPr>
              <w:t>5%</w:t>
            </w:r>
            <w:r w:rsidRPr="005015CC">
              <w:rPr>
                <w:rFonts w:ascii="Times New Roman" w:eastAsia="標楷體" w:hAnsi="Times New Roman" w:cs="Times New Roman"/>
              </w:rPr>
              <w:t>至</w:t>
            </w:r>
            <w:r w:rsidRPr="005015CC">
              <w:rPr>
                <w:rFonts w:ascii="Times New Roman" w:eastAsia="標楷體" w:hAnsi="Times New Roman" w:cs="Times New Roman"/>
              </w:rPr>
              <w:t>14%</w:t>
            </w:r>
            <w:r w:rsidRPr="005015CC">
              <w:rPr>
                <w:rFonts w:ascii="Times New Roman" w:eastAsia="標楷體" w:hAnsi="Times New Roman" w:cs="Times New Roman"/>
              </w:rPr>
              <w:t>源於農業土地使用所致，包括砍伐森林及泥炭地退化，而</w:t>
            </w:r>
            <w:r w:rsidRPr="005015CC">
              <w:rPr>
                <w:rFonts w:ascii="Times New Roman" w:eastAsia="標楷體" w:hAnsi="Times New Roman" w:cs="Times New Roman"/>
              </w:rPr>
              <w:t xml:space="preserve"> 5%</w:t>
            </w:r>
            <w:r w:rsidRPr="005015CC">
              <w:rPr>
                <w:rFonts w:ascii="Times New Roman" w:eastAsia="標楷體" w:hAnsi="Times New Roman" w:cs="Times New Roman"/>
              </w:rPr>
              <w:t>至</w:t>
            </w:r>
            <w:r w:rsidRPr="005015CC">
              <w:rPr>
                <w:rFonts w:ascii="Times New Roman" w:eastAsia="標楷體" w:hAnsi="Times New Roman" w:cs="Times New Roman"/>
              </w:rPr>
              <w:t xml:space="preserve"> 10%</w:t>
            </w:r>
            <w:r w:rsidRPr="005015CC">
              <w:rPr>
                <w:rFonts w:ascii="Times New Roman" w:eastAsia="標楷體" w:hAnsi="Times New Roman" w:cs="Times New Roman"/>
              </w:rPr>
              <w:t>源於農場外食品供應鏈相關排放</w:t>
            </w:r>
            <w:r w:rsidRPr="005015CC">
              <w:rPr>
                <w:rFonts w:ascii="Times New Roman" w:eastAsia="標楷體" w:hAnsi="Times New Roman" w:cs="Times New Roman"/>
              </w:rPr>
              <w:t xml:space="preserve"> </w:t>
            </w:r>
            <w:r w:rsidRPr="005015CC">
              <w:rPr>
                <w:rFonts w:ascii="Times New Roman" w:eastAsia="標楷體" w:hAnsi="Times New Roman" w:cs="Times New Roman"/>
              </w:rPr>
              <w:t>。</w:t>
            </w:r>
          </w:p>
          <w:p w14:paraId="22D9155D" w14:textId="77777777" w:rsidR="00D8088F" w:rsidRPr="005015CC" w:rsidRDefault="00D8088F" w:rsidP="00095807">
            <w:pPr>
              <w:pStyle w:val="ab"/>
              <w:widowControl w:val="0"/>
              <w:numPr>
                <w:ilvl w:val="0"/>
                <w:numId w:val="7"/>
              </w:numPr>
              <w:ind w:leftChars="0"/>
              <w:jc w:val="both"/>
              <w:rPr>
                <w:rFonts w:ascii="Times New Roman" w:eastAsia="標楷體" w:hAnsi="Times New Roman" w:cs="Times New Roman"/>
              </w:rPr>
            </w:pPr>
            <w:r w:rsidRPr="005015CC">
              <w:rPr>
                <w:rFonts w:ascii="Times New Roman" w:eastAsia="標楷體" w:hAnsi="Times New Roman" w:cs="Times New Roman"/>
              </w:rPr>
              <w:t>增加低碳蔬食轉型，發展友善畜禽飼養，降低飼養密度將有助於降低農業部門排放量及糧食安全確保，故第二項第九款新增文字。</w:t>
            </w:r>
          </w:p>
        </w:tc>
      </w:tr>
      <w:tr w:rsidR="00BD0B70" w:rsidRPr="005015CC" w14:paraId="557E93A0" w14:textId="77777777" w:rsidTr="005A5A77">
        <w:tc>
          <w:tcPr>
            <w:tcW w:w="2807" w:type="dxa"/>
          </w:tcPr>
          <w:p w14:paraId="39469232" w14:textId="77777777" w:rsidR="00D8088F" w:rsidRPr="005015CC" w:rsidRDefault="00D8088F" w:rsidP="00095807">
            <w:pPr>
              <w:spacing w:line="320"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第</w:t>
            </w:r>
            <w:r w:rsidRPr="005015CC">
              <w:rPr>
                <w:rFonts w:ascii="Times New Roman" w:eastAsia="標楷體" w:hAnsi="Times New Roman" w:cs="Times New Roman"/>
                <w:u w:val="single"/>
              </w:rPr>
              <w:t>四十二</w:t>
            </w:r>
            <w:r w:rsidRPr="005015CC">
              <w:rPr>
                <w:rFonts w:ascii="Times New Roman" w:eastAsia="標楷體" w:hAnsi="Times New Roman" w:cs="Times New Roman"/>
              </w:rPr>
              <w:t>條　各級政府應加強推動對於國民、</w:t>
            </w:r>
            <w:r w:rsidRPr="005015CC">
              <w:rPr>
                <w:rFonts w:ascii="Times New Roman" w:eastAsia="標楷體" w:hAnsi="Times New Roman" w:cs="Times New Roman"/>
                <w:u w:val="single"/>
              </w:rPr>
              <w:t>團體</w:t>
            </w:r>
            <w:r w:rsidRPr="005015CC">
              <w:rPr>
                <w:rFonts w:ascii="Times New Roman" w:eastAsia="標楷體" w:hAnsi="Times New Roman" w:cs="Times New Roman"/>
              </w:rPr>
              <w:t>及</w:t>
            </w:r>
            <w:r w:rsidRPr="005015CC">
              <w:rPr>
                <w:rFonts w:ascii="Times New Roman" w:eastAsia="標楷體" w:hAnsi="Times New Roman" w:cs="Times New Roman"/>
                <w:u w:val="single"/>
              </w:rPr>
              <w:t>事</w:t>
            </w:r>
            <w:r w:rsidRPr="005015CC">
              <w:rPr>
                <w:rFonts w:ascii="Times New Roman" w:eastAsia="標楷體" w:hAnsi="Times New Roman" w:cs="Times New Roman"/>
              </w:rPr>
              <w:t>業對</w:t>
            </w:r>
            <w:r w:rsidRPr="005015CC">
              <w:rPr>
                <w:rFonts w:ascii="Times New Roman" w:eastAsia="標楷體" w:hAnsi="Times New Roman" w:cs="Times New Roman"/>
                <w:u w:val="single"/>
              </w:rPr>
              <w:t>因應</w:t>
            </w:r>
            <w:r w:rsidRPr="005015CC">
              <w:rPr>
                <w:rFonts w:ascii="Times New Roman" w:eastAsia="標楷體" w:hAnsi="Times New Roman" w:cs="Times New Roman"/>
              </w:rPr>
              <w:t>氣候變遷</w:t>
            </w:r>
            <w:r w:rsidRPr="005015CC">
              <w:rPr>
                <w:rFonts w:ascii="Times New Roman" w:eastAsia="標楷體" w:hAnsi="Times New Roman" w:cs="Times New Roman"/>
                <w:u w:val="single"/>
              </w:rPr>
              <w:t>減緩與調適之教育及</w:t>
            </w:r>
            <w:r w:rsidRPr="005015CC">
              <w:rPr>
                <w:rFonts w:ascii="Times New Roman" w:eastAsia="標楷體" w:hAnsi="Times New Roman" w:cs="Times New Roman"/>
              </w:rPr>
              <w:t>宣導工作，並積極協助民間團體推展有關活動，其</w:t>
            </w:r>
            <w:r w:rsidRPr="005015CC">
              <w:rPr>
                <w:rFonts w:ascii="Times New Roman" w:eastAsia="標楷體" w:hAnsi="Times New Roman" w:cs="Times New Roman"/>
                <w:u w:val="single"/>
              </w:rPr>
              <w:t>相關</w:t>
            </w:r>
            <w:r w:rsidRPr="005015CC">
              <w:rPr>
                <w:rFonts w:ascii="Times New Roman" w:eastAsia="標楷體" w:hAnsi="Times New Roman" w:cs="Times New Roman"/>
              </w:rPr>
              <w:t>事項如下：</w:t>
            </w:r>
          </w:p>
          <w:p w14:paraId="63635437"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一、擬訂與推動</w:t>
            </w:r>
            <w:r w:rsidRPr="005015CC">
              <w:rPr>
                <w:rFonts w:ascii="Times New Roman" w:eastAsia="標楷體" w:hAnsi="Times New Roman" w:cs="Times New Roman"/>
                <w:u w:val="single"/>
              </w:rPr>
              <w:t>因應</w:t>
            </w:r>
            <w:r w:rsidRPr="005015CC">
              <w:rPr>
                <w:rFonts w:ascii="Times New Roman" w:eastAsia="標楷體" w:hAnsi="Times New Roman" w:cs="Times New Roman"/>
              </w:rPr>
              <w:t>氣候變遷</w:t>
            </w:r>
            <w:r w:rsidRPr="005015CC">
              <w:rPr>
                <w:rFonts w:ascii="Times New Roman" w:eastAsia="標楷體" w:hAnsi="Times New Roman" w:cs="Times New Roman"/>
                <w:u w:val="single"/>
              </w:rPr>
              <w:t>減緩與調適之</w:t>
            </w:r>
            <w:r w:rsidRPr="005015CC">
              <w:rPr>
                <w:rFonts w:ascii="Times New Roman" w:eastAsia="標楷體" w:hAnsi="Times New Roman" w:cs="Times New Roman"/>
              </w:rPr>
              <w:t>教育宣導計畫。</w:t>
            </w:r>
          </w:p>
          <w:p w14:paraId="74A2A9D4"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二、提供民眾便捷之氣候變遷相關資訊。</w:t>
            </w:r>
          </w:p>
          <w:p w14:paraId="1F5A20C7"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三、建立產業</w:t>
            </w:r>
            <w:r w:rsidRPr="005015CC">
              <w:rPr>
                <w:rFonts w:ascii="Times New Roman" w:eastAsia="標楷體" w:hAnsi="Times New Roman" w:cs="Times New Roman"/>
                <w:u w:val="single"/>
              </w:rPr>
              <w:t>及</w:t>
            </w:r>
            <w:r w:rsidRPr="005015CC">
              <w:rPr>
                <w:rFonts w:ascii="Times New Roman" w:eastAsia="標楷體" w:hAnsi="Times New Roman" w:cs="Times New Roman"/>
              </w:rPr>
              <w:t>民眾參與機制以協同研擬順應當地環境特性之因應對策。</w:t>
            </w:r>
          </w:p>
          <w:p w14:paraId="5FA84862"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w:t>
            </w:r>
            <w:r w:rsidRPr="005015CC">
              <w:rPr>
                <w:rFonts w:ascii="Times New Roman" w:eastAsia="標楷體" w:hAnsi="Times New Roman" w:cs="Times New Roman"/>
                <w:u w:val="single"/>
              </w:rPr>
              <w:t>推動氣候變遷相關之</w:t>
            </w:r>
            <w:r w:rsidRPr="005015CC">
              <w:rPr>
                <w:rFonts w:ascii="Times New Roman" w:eastAsia="標楷體" w:hAnsi="Times New Roman" w:cs="Times New Roman"/>
              </w:rPr>
              <w:t>科學、技術</w:t>
            </w:r>
            <w:r w:rsidRPr="005015CC">
              <w:rPr>
                <w:rFonts w:ascii="Times New Roman" w:eastAsia="標楷體" w:hAnsi="Times New Roman" w:cs="Times New Roman"/>
                <w:u w:val="single"/>
              </w:rPr>
              <w:t>及</w:t>
            </w:r>
            <w:r w:rsidRPr="005015CC">
              <w:rPr>
                <w:rFonts w:ascii="Times New Roman" w:eastAsia="標楷體" w:hAnsi="Times New Roman" w:cs="Times New Roman"/>
              </w:rPr>
              <w:t>管理</w:t>
            </w:r>
            <w:r w:rsidRPr="005015CC">
              <w:rPr>
                <w:rFonts w:ascii="Times New Roman" w:eastAsia="標楷體" w:hAnsi="Times New Roman" w:cs="Times New Roman"/>
                <w:u w:val="single"/>
              </w:rPr>
              <w:t>等人才培育</w:t>
            </w:r>
            <w:r w:rsidRPr="005015CC">
              <w:rPr>
                <w:rFonts w:ascii="Times New Roman" w:eastAsia="標楷體" w:hAnsi="Times New Roman" w:cs="Times New Roman"/>
              </w:rPr>
              <w:t>。</w:t>
            </w:r>
          </w:p>
          <w:p w14:paraId="55EDCC7D"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五、鼓勵研發，結合環境教育相關措施，編製氣候變遷之環境教育教材。</w:t>
            </w:r>
          </w:p>
          <w:p w14:paraId="1ECABF0A"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六、促進人民節約能源</w:t>
            </w:r>
            <w:r w:rsidRPr="005015CC">
              <w:rPr>
                <w:rFonts w:ascii="Times New Roman" w:eastAsia="標楷體" w:hAnsi="Times New Roman" w:cs="Times New Roman"/>
                <w:u w:val="single"/>
              </w:rPr>
              <w:t>及</w:t>
            </w:r>
            <w:r w:rsidRPr="005015CC">
              <w:rPr>
                <w:rFonts w:ascii="Times New Roman" w:eastAsia="標楷體" w:hAnsi="Times New Roman" w:cs="Times New Roman"/>
              </w:rPr>
              <w:t>提高能源使用效率。</w:t>
            </w:r>
          </w:p>
          <w:p w14:paraId="630F9E20"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color w:val="FF0000"/>
              </w:rPr>
            </w:pPr>
            <w:r w:rsidRPr="005015CC">
              <w:rPr>
                <w:rFonts w:ascii="Times New Roman" w:eastAsia="標楷體" w:hAnsi="Times New Roman" w:cs="Times New Roman"/>
                <w:color w:val="FF0000"/>
                <w:u w:val="single"/>
              </w:rPr>
              <w:t>七</w:t>
            </w:r>
            <w:r w:rsidRPr="005015CC">
              <w:rPr>
                <w:rFonts w:ascii="Times New Roman" w:eastAsia="標楷體" w:hAnsi="Times New Roman" w:cs="Times New Roman"/>
                <w:color w:val="FF0000"/>
              </w:rPr>
              <w:t>、</w:t>
            </w:r>
            <w:r w:rsidRPr="005015CC">
              <w:rPr>
                <w:rFonts w:ascii="Times New Roman" w:eastAsia="標楷體" w:hAnsi="Times New Roman" w:cs="Times New Roman"/>
                <w:color w:val="FF0000"/>
                <w:u w:val="single"/>
              </w:rPr>
              <w:t>推動低碳飲食，選擇在地農產品、蔬食，減少剩食。</w:t>
            </w:r>
          </w:p>
          <w:p w14:paraId="69321401" w14:textId="77777777" w:rsidR="00D8088F" w:rsidRPr="005015CC" w:rsidRDefault="00D8088F" w:rsidP="00095807">
            <w:pPr>
              <w:ind w:leftChars="132" w:left="602" w:hanging="285"/>
              <w:jc w:val="both"/>
              <w:rPr>
                <w:rFonts w:ascii="Times New Roman" w:eastAsia="標楷體" w:hAnsi="Times New Roman" w:cs="Times New Roman"/>
              </w:rPr>
            </w:pPr>
            <w:r w:rsidRPr="005015CC">
              <w:rPr>
                <w:rFonts w:ascii="Times New Roman" w:eastAsia="標楷體" w:hAnsi="Times New Roman" w:cs="Times New Roman"/>
                <w:color w:val="FF0000"/>
                <w:u w:val="single"/>
              </w:rPr>
              <w:t>八</w:t>
            </w:r>
            <w:r w:rsidRPr="005015CC">
              <w:rPr>
                <w:rFonts w:ascii="Times New Roman" w:eastAsia="標楷體" w:hAnsi="Times New Roman" w:cs="Times New Roman"/>
              </w:rPr>
              <w:t>、其他經各級政府公告之事項。</w:t>
            </w:r>
          </w:p>
        </w:tc>
        <w:tc>
          <w:tcPr>
            <w:tcW w:w="2811" w:type="dxa"/>
          </w:tcPr>
          <w:p w14:paraId="41365729" w14:textId="77777777" w:rsidR="00D8088F" w:rsidRPr="005015CC" w:rsidRDefault="00D8088F" w:rsidP="00095807">
            <w:pPr>
              <w:spacing w:line="320"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第</w:t>
            </w:r>
            <w:r w:rsidRPr="005015CC">
              <w:rPr>
                <w:rFonts w:ascii="Times New Roman" w:eastAsia="標楷體" w:hAnsi="Times New Roman" w:cs="Times New Roman"/>
                <w:u w:val="single"/>
              </w:rPr>
              <w:t>四十二</w:t>
            </w:r>
            <w:r w:rsidRPr="005015CC">
              <w:rPr>
                <w:rFonts w:ascii="Times New Roman" w:eastAsia="標楷體" w:hAnsi="Times New Roman" w:cs="Times New Roman"/>
              </w:rPr>
              <w:t>條　各級政府應加強推動對於國民、</w:t>
            </w:r>
            <w:r w:rsidRPr="005015CC">
              <w:rPr>
                <w:rFonts w:ascii="Times New Roman" w:eastAsia="標楷體" w:hAnsi="Times New Roman" w:cs="Times New Roman"/>
                <w:u w:val="single"/>
              </w:rPr>
              <w:t>團體</w:t>
            </w:r>
            <w:r w:rsidRPr="005015CC">
              <w:rPr>
                <w:rFonts w:ascii="Times New Roman" w:eastAsia="標楷體" w:hAnsi="Times New Roman" w:cs="Times New Roman"/>
              </w:rPr>
              <w:t>及</w:t>
            </w:r>
            <w:r w:rsidRPr="005015CC">
              <w:rPr>
                <w:rFonts w:ascii="Times New Roman" w:eastAsia="標楷體" w:hAnsi="Times New Roman" w:cs="Times New Roman"/>
                <w:u w:val="single"/>
              </w:rPr>
              <w:t>事</w:t>
            </w:r>
            <w:r w:rsidRPr="005015CC">
              <w:rPr>
                <w:rFonts w:ascii="Times New Roman" w:eastAsia="標楷體" w:hAnsi="Times New Roman" w:cs="Times New Roman"/>
              </w:rPr>
              <w:t>業對</w:t>
            </w:r>
            <w:r w:rsidRPr="005015CC">
              <w:rPr>
                <w:rFonts w:ascii="Times New Roman" w:eastAsia="標楷體" w:hAnsi="Times New Roman" w:cs="Times New Roman"/>
                <w:u w:val="single"/>
              </w:rPr>
              <w:t>因應</w:t>
            </w:r>
            <w:r w:rsidRPr="005015CC">
              <w:rPr>
                <w:rFonts w:ascii="Times New Roman" w:eastAsia="標楷體" w:hAnsi="Times New Roman" w:cs="Times New Roman"/>
              </w:rPr>
              <w:t>氣候變遷</w:t>
            </w:r>
            <w:r w:rsidRPr="005015CC">
              <w:rPr>
                <w:rFonts w:ascii="Times New Roman" w:eastAsia="標楷體" w:hAnsi="Times New Roman" w:cs="Times New Roman"/>
                <w:u w:val="single"/>
              </w:rPr>
              <w:t>減緩與調適之教育及</w:t>
            </w:r>
            <w:r w:rsidRPr="005015CC">
              <w:rPr>
                <w:rFonts w:ascii="Times New Roman" w:eastAsia="標楷體" w:hAnsi="Times New Roman" w:cs="Times New Roman"/>
              </w:rPr>
              <w:t>宣導工作，並積極協助民間團體推展有關活動，其</w:t>
            </w:r>
            <w:r w:rsidRPr="005015CC">
              <w:rPr>
                <w:rFonts w:ascii="Times New Roman" w:eastAsia="標楷體" w:hAnsi="Times New Roman" w:cs="Times New Roman"/>
                <w:u w:val="single"/>
              </w:rPr>
              <w:t>相關</w:t>
            </w:r>
            <w:r w:rsidRPr="005015CC">
              <w:rPr>
                <w:rFonts w:ascii="Times New Roman" w:eastAsia="標楷體" w:hAnsi="Times New Roman" w:cs="Times New Roman"/>
              </w:rPr>
              <w:t>事項如下：</w:t>
            </w:r>
          </w:p>
          <w:p w14:paraId="5CBA8FD7"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一、擬訂與推動</w:t>
            </w:r>
            <w:r w:rsidRPr="005015CC">
              <w:rPr>
                <w:rFonts w:ascii="Times New Roman" w:eastAsia="標楷體" w:hAnsi="Times New Roman" w:cs="Times New Roman"/>
                <w:u w:val="single"/>
              </w:rPr>
              <w:t>因應</w:t>
            </w:r>
            <w:r w:rsidRPr="005015CC">
              <w:rPr>
                <w:rFonts w:ascii="Times New Roman" w:eastAsia="標楷體" w:hAnsi="Times New Roman" w:cs="Times New Roman"/>
              </w:rPr>
              <w:t>氣候變遷</w:t>
            </w:r>
            <w:r w:rsidRPr="005015CC">
              <w:rPr>
                <w:rFonts w:ascii="Times New Roman" w:eastAsia="標楷體" w:hAnsi="Times New Roman" w:cs="Times New Roman"/>
                <w:u w:val="single"/>
              </w:rPr>
              <w:t>減緩與調適之</w:t>
            </w:r>
            <w:r w:rsidRPr="005015CC">
              <w:rPr>
                <w:rFonts w:ascii="Times New Roman" w:eastAsia="標楷體" w:hAnsi="Times New Roman" w:cs="Times New Roman"/>
              </w:rPr>
              <w:t>教育宣導計畫。</w:t>
            </w:r>
          </w:p>
          <w:p w14:paraId="7C2D2409"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二、提供民眾便捷之氣候變遷相關資訊。</w:t>
            </w:r>
          </w:p>
          <w:p w14:paraId="6ACC73EA"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三、建立產業</w:t>
            </w:r>
            <w:r w:rsidRPr="005015CC">
              <w:rPr>
                <w:rFonts w:ascii="Times New Roman" w:eastAsia="標楷體" w:hAnsi="Times New Roman" w:cs="Times New Roman"/>
                <w:u w:val="single"/>
              </w:rPr>
              <w:t>及</w:t>
            </w:r>
            <w:r w:rsidRPr="005015CC">
              <w:rPr>
                <w:rFonts w:ascii="Times New Roman" w:eastAsia="標楷體" w:hAnsi="Times New Roman" w:cs="Times New Roman"/>
              </w:rPr>
              <w:t>民眾參與機制以協同研擬順應當地環境特性之因應對策。</w:t>
            </w:r>
          </w:p>
          <w:p w14:paraId="4087C195"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w:t>
            </w:r>
            <w:r w:rsidRPr="005015CC">
              <w:rPr>
                <w:rFonts w:ascii="Times New Roman" w:eastAsia="標楷體" w:hAnsi="Times New Roman" w:cs="Times New Roman"/>
                <w:u w:val="single"/>
              </w:rPr>
              <w:t>推動氣候變遷相關之</w:t>
            </w:r>
            <w:r w:rsidRPr="005015CC">
              <w:rPr>
                <w:rFonts w:ascii="Times New Roman" w:eastAsia="標楷體" w:hAnsi="Times New Roman" w:cs="Times New Roman"/>
              </w:rPr>
              <w:t>科學、技術</w:t>
            </w:r>
            <w:r w:rsidRPr="005015CC">
              <w:rPr>
                <w:rFonts w:ascii="Times New Roman" w:eastAsia="標楷體" w:hAnsi="Times New Roman" w:cs="Times New Roman"/>
                <w:u w:val="single"/>
              </w:rPr>
              <w:t>及</w:t>
            </w:r>
            <w:r w:rsidRPr="005015CC">
              <w:rPr>
                <w:rFonts w:ascii="Times New Roman" w:eastAsia="標楷體" w:hAnsi="Times New Roman" w:cs="Times New Roman"/>
              </w:rPr>
              <w:t>管理</w:t>
            </w:r>
            <w:r w:rsidRPr="005015CC">
              <w:rPr>
                <w:rFonts w:ascii="Times New Roman" w:eastAsia="標楷體" w:hAnsi="Times New Roman" w:cs="Times New Roman"/>
                <w:u w:val="single"/>
              </w:rPr>
              <w:t>等人才培育</w:t>
            </w:r>
            <w:r w:rsidRPr="005015CC">
              <w:rPr>
                <w:rFonts w:ascii="Times New Roman" w:eastAsia="標楷體" w:hAnsi="Times New Roman" w:cs="Times New Roman"/>
              </w:rPr>
              <w:t>。</w:t>
            </w:r>
          </w:p>
          <w:p w14:paraId="331A486C"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五、鼓勵研發，結合環境教育相關措施，編製氣候變遷之環境教育教材。</w:t>
            </w:r>
          </w:p>
          <w:p w14:paraId="1259222A"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六、促進人民節約能源</w:t>
            </w:r>
            <w:r w:rsidRPr="005015CC">
              <w:rPr>
                <w:rFonts w:ascii="Times New Roman" w:eastAsia="標楷體" w:hAnsi="Times New Roman" w:cs="Times New Roman"/>
                <w:u w:val="single"/>
              </w:rPr>
              <w:t>及</w:t>
            </w:r>
            <w:r w:rsidRPr="005015CC">
              <w:rPr>
                <w:rFonts w:ascii="Times New Roman" w:eastAsia="標楷體" w:hAnsi="Times New Roman" w:cs="Times New Roman"/>
              </w:rPr>
              <w:t>提高能源使用效率。</w:t>
            </w:r>
          </w:p>
          <w:p w14:paraId="00807150" w14:textId="77777777" w:rsidR="00D8088F" w:rsidRPr="005015CC" w:rsidRDefault="00D8088F" w:rsidP="00095807">
            <w:pPr>
              <w:spacing w:line="315"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u w:val="single"/>
              </w:rPr>
              <w:t>七</w:t>
            </w:r>
            <w:r w:rsidRPr="005015CC">
              <w:rPr>
                <w:rFonts w:ascii="Times New Roman" w:eastAsia="標楷體" w:hAnsi="Times New Roman" w:cs="Times New Roman"/>
              </w:rPr>
              <w:t>、其他經各級政府公告之事項。</w:t>
            </w:r>
          </w:p>
        </w:tc>
        <w:tc>
          <w:tcPr>
            <w:tcW w:w="2625" w:type="dxa"/>
          </w:tcPr>
          <w:p w14:paraId="5A87CB8C" w14:textId="77777777" w:rsidR="00D8088F" w:rsidRPr="005015CC" w:rsidRDefault="00D8088F" w:rsidP="00095807">
            <w:pPr>
              <w:spacing w:line="320"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第二十四條　各級政府</w:t>
            </w:r>
            <w:r w:rsidRPr="005015CC">
              <w:rPr>
                <w:rFonts w:ascii="Times New Roman" w:eastAsia="標楷體" w:hAnsi="Times New Roman" w:cs="Times New Roman"/>
                <w:u w:val="single"/>
              </w:rPr>
              <w:t>機關</w:t>
            </w:r>
            <w:r w:rsidRPr="005015CC">
              <w:rPr>
                <w:rFonts w:ascii="Times New Roman" w:eastAsia="標楷體" w:hAnsi="Times New Roman" w:cs="Times New Roman"/>
              </w:rPr>
              <w:t>應加強推動對於國民、</w:t>
            </w:r>
            <w:r w:rsidRPr="005015CC">
              <w:rPr>
                <w:rFonts w:ascii="Times New Roman" w:eastAsia="標楷體" w:hAnsi="Times New Roman" w:cs="Times New Roman"/>
                <w:u w:val="single"/>
              </w:rPr>
              <w:t>學校</w:t>
            </w:r>
            <w:r w:rsidRPr="005015CC">
              <w:rPr>
                <w:rFonts w:ascii="Times New Roman" w:eastAsia="標楷體" w:hAnsi="Times New Roman" w:cs="Times New Roman"/>
              </w:rPr>
              <w:t>及產業對</w:t>
            </w:r>
            <w:r w:rsidRPr="005015CC">
              <w:rPr>
                <w:rFonts w:ascii="Times New Roman" w:eastAsia="標楷體" w:hAnsi="Times New Roman" w:cs="Times New Roman"/>
                <w:u w:val="single"/>
              </w:rPr>
              <w:t>減緩全球</w:t>
            </w:r>
            <w:r w:rsidRPr="005015CC">
              <w:rPr>
                <w:rFonts w:ascii="Times New Roman" w:eastAsia="標楷體" w:hAnsi="Times New Roman" w:cs="Times New Roman"/>
              </w:rPr>
              <w:t>氣候變遷</w:t>
            </w:r>
            <w:r w:rsidRPr="005015CC">
              <w:rPr>
                <w:rFonts w:ascii="Times New Roman" w:eastAsia="標楷體" w:hAnsi="Times New Roman" w:cs="Times New Roman"/>
                <w:u w:val="single"/>
              </w:rPr>
              <w:t>之認知與減少溫室氣體排放</w:t>
            </w:r>
            <w:r w:rsidRPr="005015CC">
              <w:rPr>
                <w:rFonts w:ascii="Times New Roman" w:eastAsia="標楷體" w:hAnsi="Times New Roman" w:cs="Times New Roman"/>
              </w:rPr>
              <w:t>之宣導工作，並</w:t>
            </w:r>
            <w:r w:rsidRPr="005015CC">
              <w:rPr>
                <w:rFonts w:ascii="Times New Roman" w:eastAsia="標楷體" w:hAnsi="Times New Roman" w:cs="Times New Roman"/>
                <w:u w:val="single"/>
              </w:rPr>
              <w:t>應</w:t>
            </w:r>
            <w:r w:rsidRPr="005015CC">
              <w:rPr>
                <w:rFonts w:ascii="Times New Roman" w:eastAsia="標楷體" w:hAnsi="Times New Roman" w:cs="Times New Roman"/>
              </w:rPr>
              <w:t>積極協助民間團體推展有關活動，其應推展事項如下：</w:t>
            </w:r>
          </w:p>
          <w:p w14:paraId="2698B0A0"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一、擬訂與推動氣候變遷</w:t>
            </w:r>
            <w:r w:rsidRPr="005015CC">
              <w:rPr>
                <w:rFonts w:ascii="Times New Roman" w:eastAsia="標楷體" w:hAnsi="Times New Roman" w:cs="Times New Roman"/>
                <w:u w:val="single"/>
              </w:rPr>
              <w:t>及其影響的</w:t>
            </w:r>
            <w:r w:rsidRPr="005015CC">
              <w:rPr>
                <w:rFonts w:ascii="Times New Roman" w:eastAsia="標楷體" w:hAnsi="Times New Roman" w:cs="Times New Roman"/>
              </w:rPr>
              <w:t>教育宣導計畫。</w:t>
            </w:r>
          </w:p>
          <w:p w14:paraId="4ABCA53E"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二、提供民眾便捷之氣候變遷相關資訊。</w:t>
            </w:r>
          </w:p>
          <w:p w14:paraId="421C216D"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三、建立產業與民眾參與機制以協同研擬順應當地環境特性之因應對策。</w:t>
            </w:r>
          </w:p>
          <w:p w14:paraId="4C3B2DA3"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四、培訓科學、技術和管理人員。</w:t>
            </w:r>
          </w:p>
          <w:p w14:paraId="1552944B"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五、鼓勵研發，結合環境教育相關措施，編製氣候變遷之環境教育教材。</w:t>
            </w:r>
          </w:p>
          <w:p w14:paraId="1C0FBF11"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t>六、促進人民節約能源與提高能源使用效率。</w:t>
            </w:r>
          </w:p>
          <w:p w14:paraId="23219D09" w14:textId="77777777" w:rsidR="00D8088F" w:rsidRPr="005015CC" w:rsidRDefault="00D8088F" w:rsidP="00095807">
            <w:pPr>
              <w:spacing w:line="320" w:lineRule="exact"/>
              <w:ind w:leftChars="150" w:left="60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u w:val="single"/>
              </w:rPr>
              <w:t>七、建置低碳產品標籤制度及推廣低碳產品。</w:t>
            </w:r>
          </w:p>
          <w:p w14:paraId="5B921C0A" w14:textId="77777777" w:rsidR="00D8088F" w:rsidRPr="005015CC" w:rsidRDefault="00D8088F" w:rsidP="00095807">
            <w:pPr>
              <w:jc w:val="both"/>
              <w:rPr>
                <w:rFonts w:ascii="Times New Roman" w:eastAsia="標楷體" w:hAnsi="Times New Roman" w:cs="Times New Roman"/>
              </w:rPr>
            </w:pPr>
            <w:r w:rsidRPr="005015CC">
              <w:rPr>
                <w:rFonts w:ascii="Times New Roman" w:eastAsia="標楷體" w:hAnsi="Times New Roman" w:cs="Times New Roman"/>
              </w:rPr>
              <w:t>八、其他經各級政府</w:t>
            </w:r>
            <w:r w:rsidRPr="005015CC">
              <w:rPr>
                <w:rFonts w:ascii="Times New Roman" w:eastAsia="標楷體" w:hAnsi="Times New Roman" w:cs="Times New Roman"/>
                <w:u w:val="single"/>
              </w:rPr>
              <w:t>機關</w:t>
            </w:r>
            <w:r w:rsidRPr="005015CC">
              <w:rPr>
                <w:rFonts w:ascii="Times New Roman" w:eastAsia="標楷體" w:hAnsi="Times New Roman" w:cs="Times New Roman"/>
              </w:rPr>
              <w:t>公告之事項。</w:t>
            </w:r>
          </w:p>
        </w:tc>
        <w:tc>
          <w:tcPr>
            <w:tcW w:w="2213" w:type="dxa"/>
          </w:tcPr>
          <w:p w14:paraId="0F4A8733" w14:textId="77777777" w:rsidR="00D8088F" w:rsidRPr="005015CC" w:rsidRDefault="00D8088F" w:rsidP="00095807">
            <w:pPr>
              <w:spacing w:line="320" w:lineRule="exact"/>
              <w:ind w:left="430" w:rightChars="50" w:right="120" w:hangingChars="179" w:hanging="430"/>
              <w:jc w:val="both"/>
              <w:rPr>
                <w:rFonts w:ascii="Times New Roman" w:eastAsia="標楷體" w:hAnsi="Times New Roman" w:cs="Times New Roman"/>
              </w:rPr>
            </w:pPr>
            <w:r w:rsidRPr="005015CC">
              <w:rPr>
                <w:rFonts w:ascii="Times New Roman" w:eastAsia="標楷體" w:hAnsi="Times New Roman" w:cs="Times New Roman"/>
              </w:rPr>
              <w:t>一、配合第五、八條修正，各級政府應協助民間團體推廣事項，應包含低碳飲食，選擇在地農產品、蔬食，減少剩食。</w:t>
            </w:r>
          </w:p>
          <w:p w14:paraId="393161A8" w14:textId="77777777" w:rsidR="00D8088F" w:rsidRPr="005015CC" w:rsidRDefault="00D8088F" w:rsidP="00095807">
            <w:pPr>
              <w:spacing w:line="320" w:lineRule="exact"/>
              <w:ind w:left="432" w:rightChars="50" w:right="120" w:hangingChars="180" w:hanging="432"/>
              <w:jc w:val="both"/>
              <w:rPr>
                <w:rFonts w:ascii="Times New Roman" w:eastAsia="標楷體" w:hAnsi="Times New Roman" w:cs="Times New Roman"/>
              </w:rPr>
            </w:pPr>
            <w:r w:rsidRPr="005015CC">
              <w:rPr>
                <w:rFonts w:ascii="Times New Roman" w:eastAsia="標楷體" w:hAnsi="Times New Roman" w:cs="Times New Roman"/>
              </w:rPr>
              <w:t>二、新增第七款，原第七款更改編號。</w:t>
            </w:r>
          </w:p>
          <w:p w14:paraId="367C315D" w14:textId="77777777" w:rsidR="00D8088F" w:rsidRPr="005015CC" w:rsidRDefault="00D8088F" w:rsidP="00095807">
            <w:pPr>
              <w:jc w:val="both"/>
              <w:rPr>
                <w:rFonts w:ascii="Times New Roman" w:eastAsia="標楷體" w:hAnsi="Times New Roman" w:cs="Times New Roman"/>
              </w:rPr>
            </w:pPr>
          </w:p>
        </w:tc>
      </w:tr>
      <w:tr w:rsidR="00D8088F" w:rsidRPr="005015CC" w14:paraId="1936DCC4" w14:textId="77777777" w:rsidTr="005A5A77">
        <w:tc>
          <w:tcPr>
            <w:tcW w:w="2807" w:type="dxa"/>
          </w:tcPr>
          <w:p w14:paraId="73F24EF8" w14:textId="77777777" w:rsidR="00D8088F" w:rsidRPr="005015CC" w:rsidRDefault="00D8088F" w:rsidP="00095807">
            <w:pPr>
              <w:jc w:val="both"/>
              <w:rPr>
                <w:rFonts w:ascii="Times New Roman" w:eastAsia="標楷體" w:hAnsi="Times New Roman" w:cs="Times New Roman"/>
              </w:rPr>
            </w:pPr>
            <w:r w:rsidRPr="005015CC">
              <w:rPr>
                <w:rFonts w:ascii="Times New Roman" w:eastAsia="標楷體" w:hAnsi="Times New Roman" w:cs="Times New Roman"/>
              </w:rPr>
              <w:t>第</w:t>
            </w:r>
            <w:r w:rsidRPr="005015CC">
              <w:rPr>
                <w:rFonts w:ascii="Times New Roman" w:eastAsia="標楷體" w:hAnsi="Times New Roman" w:cs="Times New Roman"/>
                <w:u w:val="single"/>
              </w:rPr>
              <w:t>四十三</w:t>
            </w:r>
            <w:r w:rsidRPr="005015CC">
              <w:rPr>
                <w:rFonts w:ascii="Times New Roman" w:eastAsia="標楷體" w:hAnsi="Times New Roman" w:cs="Times New Roman"/>
              </w:rPr>
              <w:t>條　各級政府、公立學校及公營事業機構應宣導、推廣節約能源及使用低耗能高能源效率產品或服務，</w:t>
            </w:r>
            <w:r w:rsidRPr="005015CC">
              <w:rPr>
                <w:rFonts w:ascii="Times New Roman" w:eastAsia="標楷體" w:hAnsi="Times New Roman" w:cs="Times New Roman"/>
                <w:color w:val="FF0000"/>
                <w:u w:val="single"/>
              </w:rPr>
              <w:t>推動低碳</w:t>
            </w:r>
            <w:r w:rsidRPr="005015CC">
              <w:rPr>
                <w:rFonts w:ascii="Times New Roman" w:eastAsia="標楷體" w:hAnsi="Times New Roman" w:cs="Times New Roman"/>
                <w:color w:val="FF0000"/>
                <w:u w:val="single"/>
              </w:rPr>
              <w:lastRenderedPageBreak/>
              <w:t>飲食，</w:t>
            </w:r>
            <w:r w:rsidRPr="005015CC">
              <w:rPr>
                <w:rFonts w:ascii="Times New Roman" w:eastAsia="標楷體" w:hAnsi="Times New Roman" w:cs="Times New Roman"/>
              </w:rPr>
              <w:t>以減少溫室氣體之排放。</w:t>
            </w:r>
          </w:p>
        </w:tc>
        <w:tc>
          <w:tcPr>
            <w:tcW w:w="2811" w:type="dxa"/>
          </w:tcPr>
          <w:p w14:paraId="31CC64E0" w14:textId="77777777" w:rsidR="00D8088F" w:rsidRPr="005015CC" w:rsidRDefault="00D8088F" w:rsidP="00095807">
            <w:pPr>
              <w:spacing w:line="320" w:lineRule="exact"/>
              <w:ind w:leftChars="50" w:left="360" w:rightChars="50" w:right="120" w:hangingChars="100" w:hanging="240"/>
              <w:jc w:val="both"/>
              <w:rPr>
                <w:rFonts w:ascii="Times New Roman" w:eastAsia="標楷體" w:hAnsi="Times New Roman" w:cs="Times New Roman"/>
              </w:rPr>
            </w:pPr>
            <w:r w:rsidRPr="005015CC">
              <w:rPr>
                <w:rFonts w:ascii="Times New Roman" w:eastAsia="標楷體" w:hAnsi="Times New Roman" w:cs="Times New Roman"/>
              </w:rPr>
              <w:lastRenderedPageBreak/>
              <w:t>第</w:t>
            </w:r>
            <w:r w:rsidRPr="005015CC">
              <w:rPr>
                <w:rFonts w:ascii="Times New Roman" w:eastAsia="標楷體" w:hAnsi="Times New Roman" w:cs="Times New Roman"/>
                <w:u w:val="single"/>
              </w:rPr>
              <w:t>四十三</w:t>
            </w:r>
            <w:r w:rsidRPr="005015CC">
              <w:rPr>
                <w:rFonts w:ascii="Times New Roman" w:eastAsia="標楷體" w:hAnsi="Times New Roman" w:cs="Times New Roman"/>
              </w:rPr>
              <w:t>條　各級政府、公立學校及公營事業機構應宣導、推廣節約能源及使用低耗能高能源效率</w:t>
            </w:r>
            <w:r w:rsidRPr="005015CC">
              <w:rPr>
                <w:rFonts w:ascii="Times New Roman" w:eastAsia="標楷體" w:hAnsi="Times New Roman" w:cs="Times New Roman"/>
              </w:rPr>
              <w:lastRenderedPageBreak/>
              <w:t>產品或服務，以減少溫室氣體之排放。</w:t>
            </w:r>
          </w:p>
        </w:tc>
        <w:tc>
          <w:tcPr>
            <w:tcW w:w="2625" w:type="dxa"/>
          </w:tcPr>
          <w:p w14:paraId="0946A4B1" w14:textId="77777777" w:rsidR="00D8088F" w:rsidRPr="005015CC" w:rsidRDefault="00D8088F" w:rsidP="00095807">
            <w:pPr>
              <w:jc w:val="both"/>
              <w:rPr>
                <w:rFonts w:ascii="Times New Roman" w:eastAsia="標楷體" w:hAnsi="Times New Roman" w:cs="Times New Roman"/>
              </w:rPr>
            </w:pPr>
            <w:r w:rsidRPr="005015CC">
              <w:rPr>
                <w:rFonts w:ascii="Times New Roman" w:eastAsia="標楷體" w:hAnsi="Times New Roman" w:cs="Times New Roman"/>
              </w:rPr>
              <w:lastRenderedPageBreak/>
              <w:t>第二十五條　各級政府</w:t>
            </w:r>
            <w:r w:rsidRPr="005015CC">
              <w:rPr>
                <w:rFonts w:ascii="Times New Roman" w:eastAsia="標楷體" w:hAnsi="Times New Roman" w:cs="Times New Roman"/>
                <w:u w:val="single"/>
              </w:rPr>
              <w:t>機關</w:t>
            </w:r>
            <w:r w:rsidRPr="005015CC">
              <w:rPr>
                <w:rFonts w:ascii="Times New Roman" w:eastAsia="標楷體" w:hAnsi="Times New Roman" w:cs="Times New Roman"/>
              </w:rPr>
              <w:t>、公立學校及公營事業機構應宣導、推廣節約能源及使用低耗能高能源效率產品或服</w:t>
            </w:r>
            <w:r w:rsidRPr="005015CC">
              <w:rPr>
                <w:rFonts w:ascii="Times New Roman" w:eastAsia="標楷體" w:hAnsi="Times New Roman" w:cs="Times New Roman"/>
              </w:rPr>
              <w:lastRenderedPageBreak/>
              <w:t>務，以減少溫室氣體之排放。</w:t>
            </w:r>
          </w:p>
        </w:tc>
        <w:tc>
          <w:tcPr>
            <w:tcW w:w="2213" w:type="dxa"/>
          </w:tcPr>
          <w:p w14:paraId="7628E06E" w14:textId="77777777" w:rsidR="00D8088F" w:rsidRPr="005015CC" w:rsidRDefault="00D8088F" w:rsidP="00095807">
            <w:pPr>
              <w:spacing w:line="320" w:lineRule="exact"/>
              <w:ind w:rightChars="50" w:right="120"/>
              <w:jc w:val="both"/>
              <w:rPr>
                <w:rFonts w:ascii="Times New Roman" w:eastAsia="標楷體" w:hAnsi="Times New Roman" w:cs="Times New Roman"/>
              </w:rPr>
            </w:pPr>
            <w:r w:rsidRPr="005015CC">
              <w:rPr>
                <w:rFonts w:ascii="Times New Roman" w:eastAsia="標楷體" w:hAnsi="Times New Roman" w:cs="Times New Roman"/>
              </w:rPr>
              <w:lastRenderedPageBreak/>
              <w:t>配合第五、八條修正，各級政府、公立學校及公營事業機構應宣導推廣事項，應包含低</w:t>
            </w:r>
            <w:r w:rsidRPr="005015CC">
              <w:rPr>
                <w:rFonts w:ascii="Times New Roman" w:eastAsia="標楷體" w:hAnsi="Times New Roman" w:cs="Times New Roman"/>
              </w:rPr>
              <w:lastRenderedPageBreak/>
              <w:t>碳飲食，例如：選擇在地農產品、蔬食，減少剩食。</w:t>
            </w:r>
          </w:p>
        </w:tc>
      </w:tr>
    </w:tbl>
    <w:p w14:paraId="2E3A4599" w14:textId="77777777" w:rsidR="00D8088F" w:rsidRPr="005015CC" w:rsidRDefault="00D8088F" w:rsidP="006E3D27">
      <w:pPr>
        <w:pStyle w:val="Default"/>
        <w:jc w:val="both"/>
        <w:rPr>
          <w:rFonts w:ascii="Times New Roman" w:hAnsi="Times New Roman" w:cs="Times New Roman"/>
          <w:b/>
          <w:bCs/>
          <w:color w:val="auto"/>
        </w:rPr>
      </w:pPr>
    </w:p>
    <w:sectPr w:rsidR="00D8088F" w:rsidRPr="005015CC" w:rsidSect="00A86F07">
      <w:footerReference w:type="default" r:id="rId8"/>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90B9" w16cex:dateUtc="2022-05-08T16:55:00Z"/>
  <w16cex:commentExtensible w16cex:durableId="26229204" w16cex:dateUtc="2022-05-08T17:01:00Z"/>
  <w16cex:commentExtensible w16cex:durableId="26228D65" w16cex:dateUtc="2022-05-08T16:41:00Z"/>
  <w16cex:commentExtensible w16cex:durableId="26228DEE" w16cex:dateUtc="2022-05-08T16:43:00Z"/>
  <w16cex:commentExtensible w16cex:durableId="26228E5E" w16cex:dateUtc="2022-05-08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B3F6" w14:textId="77777777" w:rsidR="00B22912" w:rsidRDefault="00B22912" w:rsidP="00C01D8A">
      <w:r>
        <w:separator/>
      </w:r>
    </w:p>
  </w:endnote>
  <w:endnote w:type="continuationSeparator" w:id="0">
    <w:p w14:paraId="3B07C7D8" w14:textId="77777777" w:rsidR="00B22912" w:rsidRDefault="00B22912" w:rsidP="00C0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華康特粗明體">
    <w:altName w:val="微軟正黑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65330"/>
      <w:docPartObj>
        <w:docPartGallery w:val="Page Numbers (Bottom of Page)"/>
        <w:docPartUnique/>
      </w:docPartObj>
    </w:sdtPr>
    <w:sdtEndPr/>
    <w:sdtContent>
      <w:p w14:paraId="14CC4534" w14:textId="15810933" w:rsidR="00BE43C9" w:rsidRDefault="00BE43C9" w:rsidP="00BE43C9">
        <w:pPr>
          <w:pStyle w:val="a9"/>
          <w:jc w:val="center"/>
        </w:pPr>
        <w:r>
          <w:fldChar w:fldCharType="begin"/>
        </w:r>
        <w:r>
          <w:instrText>PAGE   \* MERGEFORMAT</w:instrText>
        </w:r>
        <w:r>
          <w:fldChar w:fldCharType="separate"/>
        </w:r>
        <w:r w:rsidR="005015CC" w:rsidRPr="005015CC">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99E0" w14:textId="77777777" w:rsidR="00B22912" w:rsidRDefault="00B22912" w:rsidP="00C01D8A">
      <w:r>
        <w:separator/>
      </w:r>
    </w:p>
  </w:footnote>
  <w:footnote w:type="continuationSeparator" w:id="0">
    <w:p w14:paraId="7A99FD15" w14:textId="77777777" w:rsidR="00B22912" w:rsidRDefault="00B22912" w:rsidP="00C01D8A">
      <w:r>
        <w:continuationSeparator/>
      </w:r>
    </w:p>
  </w:footnote>
  <w:footnote w:id="1">
    <w:p w14:paraId="32D8AA02" w14:textId="77777777" w:rsidR="001B65DB" w:rsidRPr="00103897" w:rsidRDefault="001B65DB" w:rsidP="001B65DB">
      <w:pPr>
        <w:pStyle w:val="footnotedescription"/>
        <w:rPr>
          <w:rFonts w:ascii="Times New Roman" w:eastAsiaTheme="minorEastAsia" w:hAnsi="Times New Roman" w:cs="Times New Roman"/>
        </w:rPr>
      </w:pPr>
      <w:r w:rsidRPr="00103897">
        <w:rPr>
          <w:rStyle w:val="a5"/>
          <w:rFonts w:ascii="Times New Roman" w:hAnsi="Times New Roman" w:cs="Times New Roman"/>
        </w:rPr>
        <w:footnoteRef/>
      </w:r>
      <w:r>
        <w:t xml:space="preserve"> </w:t>
      </w:r>
      <w:r w:rsidRPr="00103897">
        <w:rPr>
          <w:rFonts w:ascii="Times New Roman" w:eastAsiaTheme="minorEastAsia" w:hAnsi="Times New Roman" w:cs="Times New Roman"/>
        </w:rPr>
        <w:t>IPCC,</w:t>
      </w:r>
      <w:r>
        <w:rPr>
          <w:rFonts w:ascii="Times New Roman" w:eastAsiaTheme="minorEastAsia" w:hAnsi="Times New Roman" w:cs="Times New Roman"/>
        </w:rPr>
        <w:t xml:space="preserve"> </w:t>
      </w:r>
      <w:r w:rsidRPr="00103897">
        <w:rPr>
          <w:rFonts w:ascii="Times New Roman" w:eastAsiaTheme="minorEastAsia" w:hAnsi="Times New Roman" w:cs="Times New Roman"/>
        </w:rPr>
        <w:t xml:space="preserve">2019. </w:t>
      </w:r>
      <w:hyperlink r:id="rId1" w:tgtFrame="_blank" w:history="1">
        <w:r w:rsidRPr="005A5A77">
          <w:rPr>
            <w:rStyle w:val="a6"/>
            <w:rFonts w:ascii="Times New Roman" w:eastAsiaTheme="minorEastAsia" w:hAnsi="Times New Roman" w:cs="Times New Roman"/>
            <w:i/>
            <w:iCs/>
          </w:rPr>
          <w:t>Climate Change and Land</w:t>
        </w:r>
      </w:hyperlink>
    </w:p>
  </w:footnote>
  <w:footnote w:id="2">
    <w:p w14:paraId="31A40716" w14:textId="77777777" w:rsidR="001B65DB" w:rsidRPr="00E05350" w:rsidRDefault="001B65DB" w:rsidP="001B65DB">
      <w:pPr>
        <w:pStyle w:val="a3"/>
        <w:rPr>
          <w:rFonts w:ascii="Times New Roman" w:hAnsi="Times New Roman" w:cs="Times New Roman"/>
        </w:rPr>
      </w:pPr>
      <w:r w:rsidRPr="00E05350">
        <w:rPr>
          <w:rStyle w:val="a5"/>
          <w:rFonts w:ascii="Times New Roman" w:hAnsi="Times New Roman" w:cs="Times New Roman"/>
        </w:rPr>
        <w:footnoteRef/>
      </w:r>
      <w:r w:rsidRPr="00E05350">
        <w:rPr>
          <w:rFonts w:ascii="Times New Roman" w:hAnsi="Times New Roman" w:cs="Times New Roman"/>
        </w:rPr>
        <w:t xml:space="preserve"> IPCC, 2022. </w:t>
      </w:r>
      <w:hyperlink r:id="rId2" w:history="1">
        <w:r w:rsidRPr="0063044A">
          <w:rPr>
            <w:rStyle w:val="a6"/>
            <w:rFonts w:ascii="Times New Roman" w:hAnsi="Times New Roman" w:cs="Times New Roman"/>
            <w:i/>
            <w:iCs/>
          </w:rPr>
          <w:t>Climate Change 2022: Mitigation of Climate Change</w:t>
        </w:r>
      </w:hyperlink>
    </w:p>
  </w:footnote>
  <w:footnote w:id="3">
    <w:p w14:paraId="666B53DF" w14:textId="77777777" w:rsidR="005915E5" w:rsidRDefault="005915E5" w:rsidP="005915E5">
      <w:pPr>
        <w:pStyle w:val="a3"/>
        <w:tabs>
          <w:tab w:val="left" w:pos="1721"/>
        </w:tabs>
      </w:pPr>
      <w:r w:rsidRPr="00103897">
        <w:rPr>
          <w:rStyle w:val="a5"/>
          <w:rFonts w:ascii="Times New Roman" w:hAnsi="Times New Roman" w:cs="Times New Roman"/>
        </w:rPr>
        <w:footnoteRef/>
      </w:r>
      <w:r w:rsidRPr="00103897">
        <w:rPr>
          <w:rFonts w:ascii="Times New Roman" w:hAnsi="Times New Roman" w:cs="Times New Roman"/>
        </w:rPr>
        <w:t xml:space="preserve"> </w:t>
      </w:r>
      <w:proofErr w:type="spellStart"/>
      <w:r w:rsidRPr="00103897">
        <w:rPr>
          <w:rFonts w:ascii="Times New Roman" w:hAnsi="Times New Roman" w:cs="Times New Roman"/>
        </w:rPr>
        <w:t>Springmann</w:t>
      </w:r>
      <w:proofErr w:type="spellEnd"/>
      <w:r w:rsidRPr="00103897">
        <w:rPr>
          <w:rFonts w:ascii="Times New Roman" w:hAnsi="Times New Roman" w:cs="Times New Roman"/>
        </w:rPr>
        <w:t xml:space="preserve"> M, </w:t>
      </w:r>
      <w:proofErr w:type="spellStart"/>
      <w:r w:rsidRPr="00103897">
        <w:rPr>
          <w:rFonts w:ascii="Times New Roman" w:hAnsi="Times New Roman" w:cs="Times New Roman"/>
        </w:rPr>
        <w:t>Godfray</w:t>
      </w:r>
      <w:proofErr w:type="spellEnd"/>
      <w:r w:rsidRPr="00103897">
        <w:rPr>
          <w:rFonts w:ascii="Times New Roman" w:hAnsi="Times New Roman" w:cs="Times New Roman"/>
        </w:rPr>
        <w:t xml:space="preserve"> HC, Rayner M, Scarborough P. </w:t>
      </w:r>
      <w:hyperlink r:id="rId3" w:history="1">
        <w:r w:rsidRPr="0063044A">
          <w:rPr>
            <w:rStyle w:val="a6"/>
            <w:rFonts w:ascii="Times New Roman" w:hAnsi="Times New Roman" w:cs="Times New Roman"/>
          </w:rPr>
          <w:t>Analysis and valuation of the health and climate change cobenefits of dietary change</w:t>
        </w:r>
      </w:hyperlink>
      <w:r w:rsidRPr="00103897">
        <w:rPr>
          <w:rFonts w:ascii="Times New Roman" w:hAnsi="Times New Roman" w:cs="Times New Roman"/>
        </w:rPr>
        <w:t xml:space="preserve">. Proc Natl </w:t>
      </w:r>
      <w:proofErr w:type="spellStart"/>
      <w:r w:rsidRPr="00103897">
        <w:rPr>
          <w:rFonts w:ascii="Times New Roman" w:hAnsi="Times New Roman" w:cs="Times New Roman"/>
        </w:rPr>
        <w:t>Acad</w:t>
      </w:r>
      <w:proofErr w:type="spellEnd"/>
      <w:r w:rsidRPr="00103897">
        <w:rPr>
          <w:rFonts w:ascii="Times New Roman" w:hAnsi="Times New Roman" w:cs="Times New Roman"/>
        </w:rPr>
        <w:t xml:space="preserve"> Sci USA. 2016 Apr 12;113(15):4146-51.  </w:t>
      </w:r>
      <w:r>
        <w:t xml:space="preserve"> </w:t>
      </w:r>
    </w:p>
  </w:footnote>
  <w:footnote w:id="4">
    <w:p w14:paraId="113F53FE" w14:textId="77777777" w:rsidR="005915E5" w:rsidRPr="00103897" w:rsidRDefault="005915E5" w:rsidP="005915E5">
      <w:pPr>
        <w:pStyle w:val="a3"/>
        <w:spacing w:line="240" w:lineRule="exact"/>
        <w:rPr>
          <w:rFonts w:ascii="Times New Roman" w:hAnsi="Times New Roman" w:cs="Times New Roman"/>
        </w:rPr>
      </w:pPr>
      <w:r w:rsidRPr="00103897">
        <w:rPr>
          <w:rStyle w:val="a5"/>
          <w:rFonts w:ascii="Times New Roman" w:hAnsi="Times New Roman" w:cs="Times New Roman"/>
        </w:rPr>
        <w:footnoteRef/>
      </w:r>
      <w:r w:rsidRPr="00103897">
        <w:rPr>
          <w:rFonts w:ascii="Times New Roman" w:hAnsi="Times New Roman" w:cs="Times New Roman"/>
        </w:rPr>
        <w:t xml:space="preserve"> UNEP</w:t>
      </w:r>
      <w:r>
        <w:rPr>
          <w:rFonts w:ascii="Times New Roman" w:hAnsi="Times New Roman" w:cs="Times New Roman"/>
        </w:rPr>
        <w:t xml:space="preserve"> &amp; CCAC</w:t>
      </w:r>
      <w:r w:rsidRPr="00103897">
        <w:rPr>
          <w:rFonts w:ascii="Times New Roman" w:hAnsi="Times New Roman" w:cs="Times New Roman"/>
        </w:rPr>
        <w:t>,</w:t>
      </w:r>
      <w:r>
        <w:rPr>
          <w:rFonts w:ascii="Times New Roman" w:hAnsi="Times New Roman" w:cs="Times New Roman"/>
        </w:rPr>
        <w:t xml:space="preserve"> </w:t>
      </w:r>
      <w:r w:rsidRPr="00103897">
        <w:rPr>
          <w:rFonts w:ascii="Times New Roman" w:hAnsi="Times New Roman" w:cs="Times New Roman"/>
        </w:rPr>
        <w:t>2021.</w:t>
      </w:r>
      <w:r>
        <w:rPr>
          <w:i/>
          <w:iCs/>
        </w:rPr>
        <w:t xml:space="preserve"> </w:t>
      </w:r>
      <w:hyperlink r:id="rId4" w:history="1">
        <w:r w:rsidRPr="009C0421">
          <w:rPr>
            <w:rStyle w:val="a6"/>
            <w:rFonts w:ascii="Times New Roman" w:hAnsi="Times New Roman" w:cs="Times New Roman"/>
            <w:i/>
            <w:iCs/>
          </w:rPr>
          <w:t>Global Methane Assessment: Benefits and Costs for Mitigating Methane Emissions</w:t>
        </w:r>
      </w:hyperlink>
    </w:p>
  </w:footnote>
  <w:footnote w:id="5">
    <w:p w14:paraId="410283C3" w14:textId="77777777" w:rsidR="005915E5" w:rsidRPr="00B6001F" w:rsidRDefault="005915E5" w:rsidP="005915E5">
      <w:pPr>
        <w:pStyle w:val="a3"/>
      </w:pPr>
      <w:r w:rsidRPr="00400A8F">
        <w:rPr>
          <w:rStyle w:val="a5"/>
          <w:rFonts w:ascii="Times New Roman" w:hAnsi="Times New Roman" w:cs="Times New Roman"/>
        </w:rPr>
        <w:footnoteRef/>
      </w:r>
      <w:r w:rsidRPr="00400A8F">
        <w:rPr>
          <w:rFonts w:ascii="Times New Roman" w:hAnsi="Times New Roman" w:cs="Times New Roman"/>
        </w:rPr>
        <w:t xml:space="preserve"> </w:t>
      </w:r>
      <w:r w:rsidRPr="001B381D">
        <w:rPr>
          <w:rFonts w:ascii="Times New Roman" w:hAnsi="Times New Roman" w:cs="Times New Roman"/>
        </w:rPr>
        <w:t xml:space="preserve">IPCC, 2014. </w:t>
      </w:r>
      <w:hyperlink r:id="rId5" w:history="1">
        <w:r w:rsidRPr="00080AF4">
          <w:rPr>
            <w:rStyle w:val="a6"/>
            <w:rFonts w:ascii="Times New Roman" w:hAnsi="Times New Roman" w:cs="Times New Roman"/>
            <w:i/>
            <w:iCs/>
          </w:rPr>
          <w:t>Climate Change 2014: Mitigation of Climate Change</w:t>
        </w:r>
      </w:hyperlink>
    </w:p>
  </w:footnote>
  <w:footnote w:id="6">
    <w:p w14:paraId="45EA0B62" w14:textId="77777777" w:rsidR="005915E5" w:rsidRPr="00103897" w:rsidRDefault="005915E5" w:rsidP="005915E5">
      <w:pPr>
        <w:pStyle w:val="footnotedescription"/>
        <w:spacing w:line="240" w:lineRule="exact"/>
        <w:rPr>
          <w:rFonts w:ascii="Times New Roman" w:eastAsiaTheme="minorEastAsia" w:hAnsi="Times New Roman" w:cs="Times New Roman"/>
        </w:rPr>
      </w:pPr>
      <w:r w:rsidRPr="00103897">
        <w:rPr>
          <w:rStyle w:val="footnotemark"/>
          <w:rFonts w:ascii="Times New Roman" w:eastAsiaTheme="minorEastAsia" w:hAnsi="Times New Roman" w:cs="Times New Roman"/>
        </w:rPr>
        <w:footnoteRef/>
      </w:r>
      <w:r w:rsidRPr="00103897">
        <w:rPr>
          <w:rFonts w:ascii="Times New Roman" w:eastAsiaTheme="minorEastAsia" w:hAnsi="Times New Roman" w:cs="Times New Roman"/>
        </w:rPr>
        <w:t xml:space="preserve"> Twine, R. </w:t>
      </w:r>
      <w:hyperlink r:id="rId6" w:history="1">
        <w:r w:rsidRPr="0063044A">
          <w:rPr>
            <w:rStyle w:val="a6"/>
            <w:rFonts w:ascii="Times New Roman" w:eastAsiaTheme="minorEastAsia" w:hAnsi="Times New Roman" w:cs="Times New Roman"/>
          </w:rPr>
          <w:t>Emissions from Animal Agriculture—16.5% Is the New Minimum Figure.</w:t>
        </w:r>
      </w:hyperlink>
      <w:r w:rsidRPr="00103897">
        <w:rPr>
          <w:rFonts w:ascii="Times New Roman" w:eastAsiaTheme="minorEastAsia" w:hAnsi="Times New Roman" w:cs="Times New Roman"/>
        </w:rPr>
        <w:t xml:space="preserve"> </w:t>
      </w:r>
      <w:r w:rsidRPr="00103897">
        <w:rPr>
          <w:rFonts w:ascii="Times New Roman" w:eastAsiaTheme="minorEastAsia" w:hAnsi="Times New Roman" w:cs="Times New Roman"/>
          <w:i/>
        </w:rPr>
        <w:t xml:space="preserve">Sustainability </w:t>
      </w:r>
      <w:r w:rsidRPr="00103897">
        <w:rPr>
          <w:rFonts w:ascii="Times New Roman" w:eastAsiaTheme="minorEastAsia" w:hAnsi="Times New Roman" w:cs="Times New Roman"/>
        </w:rPr>
        <w:t>2021</w:t>
      </w:r>
      <w:r w:rsidRPr="00103897">
        <w:rPr>
          <w:rFonts w:ascii="Times New Roman" w:eastAsiaTheme="minorEastAsia" w:hAnsi="Times New Roman" w:cs="Times New Roman"/>
          <w:i/>
        </w:rPr>
        <w:t>, 13,</w:t>
      </w:r>
      <w:r w:rsidRPr="00103897">
        <w:rPr>
          <w:rFonts w:ascii="Times New Roman" w:eastAsiaTheme="minorEastAsia" w:hAnsi="Times New Roman" w:cs="Times New Roman"/>
        </w:rPr>
        <w:t xml:space="preserve"> 6276.</w:t>
      </w:r>
    </w:p>
  </w:footnote>
  <w:footnote w:id="7">
    <w:p w14:paraId="62395E74" w14:textId="77777777" w:rsidR="008D79A2" w:rsidRPr="00103897" w:rsidRDefault="008D79A2" w:rsidP="008D79A2">
      <w:pPr>
        <w:pStyle w:val="footnotedescription"/>
        <w:rPr>
          <w:rFonts w:ascii="Times New Roman" w:eastAsiaTheme="minorEastAsia" w:hAnsi="Times New Roman" w:cs="Times New Roman"/>
        </w:rPr>
      </w:pPr>
      <w:r w:rsidRPr="00103897">
        <w:rPr>
          <w:rStyle w:val="a5"/>
          <w:rFonts w:ascii="Times New Roman" w:hAnsi="Times New Roman" w:cs="Times New Roman"/>
        </w:rPr>
        <w:footnoteRef/>
      </w:r>
      <w:r>
        <w:t xml:space="preserve"> </w:t>
      </w:r>
      <w:r w:rsidRPr="00103897">
        <w:rPr>
          <w:rFonts w:ascii="Times New Roman" w:eastAsiaTheme="minorEastAsia" w:hAnsi="Times New Roman" w:cs="Times New Roman"/>
        </w:rPr>
        <w:t>IPCC,</w:t>
      </w:r>
      <w:r>
        <w:rPr>
          <w:rFonts w:ascii="Times New Roman" w:eastAsiaTheme="minorEastAsia" w:hAnsi="Times New Roman" w:cs="Times New Roman"/>
        </w:rPr>
        <w:t xml:space="preserve"> </w:t>
      </w:r>
      <w:r w:rsidRPr="00103897">
        <w:rPr>
          <w:rFonts w:ascii="Times New Roman" w:eastAsiaTheme="minorEastAsia" w:hAnsi="Times New Roman" w:cs="Times New Roman"/>
        </w:rPr>
        <w:t xml:space="preserve">2019. </w:t>
      </w:r>
      <w:hyperlink r:id="rId7" w:tgtFrame="_blank" w:history="1">
        <w:r w:rsidRPr="005A5A77">
          <w:rPr>
            <w:rStyle w:val="a6"/>
            <w:rFonts w:ascii="Times New Roman" w:eastAsiaTheme="minorEastAsia" w:hAnsi="Times New Roman" w:cs="Times New Roman"/>
            <w:i/>
            <w:iCs/>
          </w:rPr>
          <w:t>Climate Change and 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045"/>
    <w:multiLevelType w:val="hybridMultilevel"/>
    <w:tmpl w:val="80D02214"/>
    <w:lvl w:ilvl="0" w:tplc="B2167C64">
      <w:start w:val="1"/>
      <w:numFmt w:val="taiwaneseCountingThousand"/>
      <w:lvlText w:val="%1、"/>
      <w:lvlJc w:val="left"/>
      <w:pPr>
        <w:ind w:left="514" w:hanging="514"/>
      </w:pPr>
      <w:rPr>
        <w:rFonts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E54BD6"/>
    <w:multiLevelType w:val="hybridMultilevel"/>
    <w:tmpl w:val="A04AB810"/>
    <w:lvl w:ilvl="0" w:tplc="B9E64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694349"/>
    <w:multiLevelType w:val="hybridMultilevel"/>
    <w:tmpl w:val="89BC99FA"/>
    <w:lvl w:ilvl="0" w:tplc="B9E64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074049"/>
    <w:multiLevelType w:val="hybridMultilevel"/>
    <w:tmpl w:val="03565140"/>
    <w:lvl w:ilvl="0" w:tplc="B9E64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2EE06CE"/>
    <w:multiLevelType w:val="hybridMultilevel"/>
    <w:tmpl w:val="035052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B4234C"/>
    <w:multiLevelType w:val="hybridMultilevel"/>
    <w:tmpl w:val="6AD6FE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AB297D"/>
    <w:multiLevelType w:val="hybridMultilevel"/>
    <w:tmpl w:val="0C349E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38"/>
    <w:rsid w:val="0000252F"/>
    <w:rsid w:val="00007721"/>
    <w:rsid w:val="00010FAF"/>
    <w:rsid w:val="00035F79"/>
    <w:rsid w:val="00054F2E"/>
    <w:rsid w:val="00066FC4"/>
    <w:rsid w:val="00087AAB"/>
    <w:rsid w:val="00095807"/>
    <w:rsid w:val="000A6F21"/>
    <w:rsid w:val="000D06F9"/>
    <w:rsid w:val="000F1095"/>
    <w:rsid w:val="00102A06"/>
    <w:rsid w:val="00103897"/>
    <w:rsid w:val="00114830"/>
    <w:rsid w:val="0015517B"/>
    <w:rsid w:val="00161BD8"/>
    <w:rsid w:val="00170357"/>
    <w:rsid w:val="00173B96"/>
    <w:rsid w:val="001832E8"/>
    <w:rsid w:val="001957F8"/>
    <w:rsid w:val="00197410"/>
    <w:rsid w:val="001B41BC"/>
    <w:rsid w:val="001B65DB"/>
    <w:rsid w:val="00202049"/>
    <w:rsid w:val="0020764B"/>
    <w:rsid w:val="0024289B"/>
    <w:rsid w:val="00272E1D"/>
    <w:rsid w:val="0028682F"/>
    <w:rsid w:val="002B790E"/>
    <w:rsid w:val="002F102B"/>
    <w:rsid w:val="00316A60"/>
    <w:rsid w:val="0032007E"/>
    <w:rsid w:val="003359E2"/>
    <w:rsid w:val="00346B60"/>
    <w:rsid w:val="0036337F"/>
    <w:rsid w:val="00376AFA"/>
    <w:rsid w:val="00395234"/>
    <w:rsid w:val="003D0F14"/>
    <w:rsid w:val="003D6E98"/>
    <w:rsid w:val="003E2DD8"/>
    <w:rsid w:val="00400952"/>
    <w:rsid w:val="00400A8F"/>
    <w:rsid w:val="00410BB2"/>
    <w:rsid w:val="00410DD0"/>
    <w:rsid w:val="0041299A"/>
    <w:rsid w:val="004137AC"/>
    <w:rsid w:val="00415C75"/>
    <w:rsid w:val="00444499"/>
    <w:rsid w:val="004620C0"/>
    <w:rsid w:val="00483B10"/>
    <w:rsid w:val="00483C71"/>
    <w:rsid w:val="00486293"/>
    <w:rsid w:val="004A04AD"/>
    <w:rsid w:val="004B241E"/>
    <w:rsid w:val="004B6661"/>
    <w:rsid w:val="004E772B"/>
    <w:rsid w:val="004F4C0C"/>
    <w:rsid w:val="005015CC"/>
    <w:rsid w:val="0050228F"/>
    <w:rsid w:val="00527F38"/>
    <w:rsid w:val="00531697"/>
    <w:rsid w:val="00545301"/>
    <w:rsid w:val="00555CBD"/>
    <w:rsid w:val="005574D8"/>
    <w:rsid w:val="005728E6"/>
    <w:rsid w:val="0057556C"/>
    <w:rsid w:val="005806E4"/>
    <w:rsid w:val="005915E5"/>
    <w:rsid w:val="00591E88"/>
    <w:rsid w:val="005A1FC7"/>
    <w:rsid w:val="005B0225"/>
    <w:rsid w:val="005B776F"/>
    <w:rsid w:val="005D4A15"/>
    <w:rsid w:val="005F11DF"/>
    <w:rsid w:val="00620EE1"/>
    <w:rsid w:val="00651DBA"/>
    <w:rsid w:val="00661FEA"/>
    <w:rsid w:val="0068429D"/>
    <w:rsid w:val="006D3C06"/>
    <w:rsid w:val="006E3D27"/>
    <w:rsid w:val="00771388"/>
    <w:rsid w:val="00775196"/>
    <w:rsid w:val="007754C2"/>
    <w:rsid w:val="00776BCE"/>
    <w:rsid w:val="007776CE"/>
    <w:rsid w:val="00781E1D"/>
    <w:rsid w:val="007B27EC"/>
    <w:rsid w:val="007C415C"/>
    <w:rsid w:val="007D1E67"/>
    <w:rsid w:val="007D5B00"/>
    <w:rsid w:val="00801F69"/>
    <w:rsid w:val="00830654"/>
    <w:rsid w:val="008322EF"/>
    <w:rsid w:val="00837B5C"/>
    <w:rsid w:val="00845B3D"/>
    <w:rsid w:val="00847622"/>
    <w:rsid w:val="0088492A"/>
    <w:rsid w:val="008866B5"/>
    <w:rsid w:val="00893182"/>
    <w:rsid w:val="008D4C7E"/>
    <w:rsid w:val="008D79A2"/>
    <w:rsid w:val="008E7ABA"/>
    <w:rsid w:val="008F192C"/>
    <w:rsid w:val="0090692C"/>
    <w:rsid w:val="00921203"/>
    <w:rsid w:val="00932FD0"/>
    <w:rsid w:val="0093441B"/>
    <w:rsid w:val="009508F4"/>
    <w:rsid w:val="009533A4"/>
    <w:rsid w:val="009620D8"/>
    <w:rsid w:val="00992BB8"/>
    <w:rsid w:val="009A13FB"/>
    <w:rsid w:val="009A64D6"/>
    <w:rsid w:val="009B609B"/>
    <w:rsid w:val="009D6AEC"/>
    <w:rsid w:val="009E0F55"/>
    <w:rsid w:val="009E77AF"/>
    <w:rsid w:val="009E789C"/>
    <w:rsid w:val="009F4531"/>
    <w:rsid w:val="00A007DD"/>
    <w:rsid w:val="00A2318B"/>
    <w:rsid w:val="00A24E07"/>
    <w:rsid w:val="00A301CD"/>
    <w:rsid w:val="00A51F47"/>
    <w:rsid w:val="00A62DFF"/>
    <w:rsid w:val="00A818EE"/>
    <w:rsid w:val="00A86F07"/>
    <w:rsid w:val="00A8770A"/>
    <w:rsid w:val="00A94195"/>
    <w:rsid w:val="00AA7F1C"/>
    <w:rsid w:val="00AB73B8"/>
    <w:rsid w:val="00AD541D"/>
    <w:rsid w:val="00AE1305"/>
    <w:rsid w:val="00AE1B72"/>
    <w:rsid w:val="00AE3B9C"/>
    <w:rsid w:val="00AE54DA"/>
    <w:rsid w:val="00AF5614"/>
    <w:rsid w:val="00B22912"/>
    <w:rsid w:val="00B22EBD"/>
    <w:rsid w:val="00B244AB"/>
    <w:rsid w:val="00B91899"/>
    <w:rsid w:val="00B9451B"/>
    <w:rsid w:val="00BD0B70"/>
    <w:rsid w:val="00BD0E6C"/>
    <w:rsid w:val="00BD3F70"/>
    <w:rsid w:val="00BE43C9"/>
    <w:rsid w:val="00C01D8A"/>
    <w:rsid w:val="00CA415C"/>
    <w:rsid w:val="00CA5D96"/>
    <w:rsid w:val="00CA7E36"/>
    <w:rsid w:val="00CD2CC7"/>
    <w:rsid w:val="00D8088F"/>
    <w:rsid w:val="00DA3C66"/>
    <w:rsid w:val="00DB22DC"/>
    <w:rsid w:val="00DB508B"/>
    <w:rsid w:val="00DC0AD6"/>
    <w:rsid w:val="00DF225E"/>
    <w:rsid w:val="00DF2FD8"/>
    <w:rsid w:val="00DF4CED"/>
    <w:rsid w:val="00E30EBF"/>
    <w:rsid w:val="00E50D7E"/>
    <w:rsid w:val="00E6639C"/>
    <w:rsid w:val="00E663A1"/>
    <w:rsid w:val="00E74B30"/>
    <w:rsid w:val="00E84834"/>
    <w:rsid w:val="00E971F8"/>
    <w:rsid w:val="00EB3147"/>
    <w:rsid w:val="00EC5EBF"/>
    <w:rsid w:val="00ED4017"/>
    <w:rsid w:val="00EE55E4"/>
    <w:rsid w:val="00F11B76"/>
    <w:rsid w:val="00F12BBE"/>
    <w:rsid w:val="00F135AA"/>
    <w:rsid w:val="00F1754A"/>
    <w:rsid w:val="00F21572"/>
    <w:rsid w:val="00F264D0"/>
    <w:rsid w:val="00F323D1"/>
    <w:rsid w:val="00F659CF"/>
    <w:rsid w:val="00F7020F"/>
    <w:rsid w:val="00F8352F"/>
    <w:rsid w:val="00F97ADB"/>
    <w:rsid w:val="00FB4A97"/>
    <w:rsid w:val="00FE2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B6A3"/>
  <w15:chartTrackingRefBased/>
  <w15:docId w15:val="{52DE25C9-9957-406D-80D1-7ABAB87A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9A"/>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1D8A"/>
    <w:pPr>
      <w:snapToGrid w:val="0"/>
    </w:pPr>
    <w:rPr>
      <w:sz w:val="20"/>
      <w:szCs w:val="20"/>
    </w:rPr>
  </w:style>
  <w:style w:type="character" w:customStyle="1" w:styleId="a4">
    <w:name w:val="註腳文字 字元"/>
    <w:basedOn w:val="a0"/>
    <w:link w:val="a3"/>
    <w:uiPriority w:val="99"/>
    <w:semiHidden/>
    <w:rsid w:val="00C01D8A"/>
    <w:rPr>
      <w:sz w:val="20"/>
      <w:szCs w:val="20"/>
    </w:rPr>
  </w:style>
  <w:style w:type="character" w:styleId="a5">
    <w:name w:val="footnote reference"/>
    <w:basedOn w:val="a0"/>
    <w:uiPriority w:val="99"/>
    <w:semiHidden/>
    <w:unhideWhenUsed/>
    <w:rsid w:val="00C01D8A"/>
    <w:rPr>
      <w:vertAlign w:val="superscript"/>
    </w:rPr>
  </w:style>
  <w:style w:type="character" w:styleId="a6">
    <w:name w:val="Hyperlink"/>
    <w:basedOn w:val="a0"/>
    <w:uiPriority w:val="99"/>
    <w:unhideWhenUsed/>
    <w:rsid w:val="00CA7E36"/>
    <w:rPr>
      <w:color w:val="0000FF"/>
      <w:u w:val="single"/>
    </w:rPr>
  </w:style>
  <w:style w:type="paragraph" w:styleId="a7">
    <w:name w:val="header"/>
    <w:basedOn w:val="a"/>
    <w:link w:val="a8"/>
    <w:uiPriority w:val="99"/>
    <w:unhideWhenUsed/>
    <w:rsid w:val="00BE43C9"/>
    <w:pPr>
      <w:tabs>
        <w:tab w:val="center" w:pos="4153"/>
        <w:tab w:val="right" w:pos="8306"/>
      </w:tabs>
      <w:snapToGrid w:val="0"/>
    </w:pPr>
    <w:rPr>
      <w:sz w:val="20"/>
      <w:szCs w:val="20"/>
    </w:rPr>
  </w:style>
  <w:style w:type="character" w:customStyle="1" w:styleId="a8">
    <w:name w:val="頁首 字元"/>
    <w:basedOn w:val="a0"/>
    <w:link w:val="a7"/>
    <w:uiPriority w:val="99"/>
    <w:rsid w:val="00BE43C9"/>
    <w:rPr>
      <w:sz w:val="20"/>
      <w:szCs w:val="20"/>
    </w:rPr>
  </w:style>
  <w:style w:type="paragraph" w:styleId="a9">
    <w:name w:val="footer"/>
    <w:basedOn w:val="a"/>
    <w:link w:val="aa"/>
    <w:uiPriority w:val="99"/>
    <w:unhideWhenUsed/>
    <w:rsid w:val="00BE43C9"/>
    <w:pPr>
      <w:tabs>
        <w:tab w:val="center" w:pos="4153"/>
        <w:tab w:val="right" w:pos="8306"/>
      </w:tabs>
      <w:snapToGrid w:val="0"/>
    </w:pPr>
    <w:rPr>
      <w:sz w:val="20"/>
      <w:szCs w:val="20"/>
    </w:rPr>
  </w:style>
  <w:style w:type="character" w:customStyle="1" w:styleId="aa">
    <w:name w:val="頁尾 字元"/>
    <w:basedOn w:val="a0"/>
    <w:link w:val="a9"/>
    <w:uiPriority w:val="99"/>
    <w:rsid w:val="00BE43C9"/>
    <w:rPr>
      <w:sz w:val="20"/>
      <w:szCs w:val="20"/>
    </w:rPr>
  </w:style>
  <w:style w:type="paragraph" w:customStyle="1" w:styleId="Default">
    <w:name w:val="Default"/>
    <w:rsid w:val="0024289B"/>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34"/>
    <w:qFormat/>
    <w:rsid w:val="00A8770A"/>
    <w:pPr>
      <w:ind w:leftChars="200" w:left="480"/>
    </w:pPr>
  </w:style>
  <w:style w:type="paragraph" w:customStyle="1" w:styleId="footnotedescription">
    <w:name w:val="footnote description"/>
    <w:next w:val="a"/>
    <w:link w:val="footnotedescriptionChar"/>
    <w:hidden/>
    <w:rsid w:val="00893182"/>
    <w:pPr>
      <w:spacing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893182"/>
    <w:rPr>
      <w:rFonts w:ascii="Calibri" w:eastAsia="Calibri" w:hAnsi="Calibri" w:cs="Calibri"/>
      <w:color w:val="000000"/>
      <w:sz w:val="20"/>
    </w:rPr>
  </w:style>
  <w:style w:type="character" w:customStyle="1" w:styleId="footnotemark">
    <w:name w:val="footnote mark"/>
    <w:hidden/>
    <w:rsid w:val="008F192C"/>
    <w:rPr>
      <w:rFonts w:ascii="Calibri" w:eastAsia="Calibri" w:hAnsi="Calibri" w:cs="Calibri"/>
      <w:color w:val="000000"/>
      <w:sz w:val="20"/>
      <w:vertAlign w:val="superscript"/>
    </w:rPr>
  </w:style>
  <w:style w:type="character" w:customStyle="1" w:styleId="1">
    <w:name w:val="未解析的提及項目1"/>
    <w:basedOn w:val="a0"/>
    <w:uiPriority w:val="99"/>
    <w:semiHidden/>
    <w:unhideWhenUsed/>
    <w:rsid w:val="00A86F07"/>
    <w:rPr>
      <w:color w:val="605E5C"/>
      <w:shd w:val="clear" w:color="auto" w:fill="E1DFDD"/>
    </w:rPr>
  </w:style>
  <w:style w:type="paragraph" w:styleId="ac">
    <w:name w:val="Balloon Text"/>
    <w:basedOn w:val="a"/>
    <w:link w:val="ad"/>
    <w:uiPriority w:val="99"/>
    <w:semiHidden/>
    <w:unhideWhenUsed/>
    <w:rsid w:val="00087AAB"/>
    <w:rPr>
      <w:sz w:val="18"/>
      <w:szCs w:val="18"/>
    </w:rPr>
  </w:style>
  <w:style w:type="character" w:customStyle="1" w:styleId="ad">
    <w:name w:val="註解方塊文字 字元"/>
    <w:basedOn w:val="a0"/>
    <w:link w:val="ac"/>
    <w:uiPriority w:val="99"/>
    <w:semiHidden/>
    <w:rsid w:val="00087AAB"/>
    <w:rPr>
      <w:rFonts w:ascii="新細明體" w:eastAsia="新細明體"/>
      <w:sz w:val="18"/>
      <w:szCs w:val="18"/>
    </w:rPr>
  </w:style>
  <w:style w:type="table" w:styleId="ae">
    <w:name w:val="Table Grid"/>
    <w:basedOn w:val="a1"/>
    <w:uiPriority w:val="39"/>
    <w:rsid w:val="00D8088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F102B"/>
    <w:rPr>
      <w:rFonts w:ascii="新細明體" w:eastAsia="新細明體" w:hAnsi="新細明體" w:cs="新細明體"/>
      <w:kern w:val="0"/>
      <w:szCs w:val="24"/>
    </w:rPr>
  </w:style>
  <w:style w:type="character" w:styleId="af0">
    <w:name w:val="annotation reference"/>
    <w:basedOn w:val="a0"/>
    <w:uiPriority w:val="99"/>
    <w:semiHidden/>
    <w:unhideWhenUsed/>
    <w:rsid w:val="005728E6"/>
    <w:rPr>
      <w:sz w:val="16"/>
      <w:szCs w:val="16"/>
    </w:rPr>
  </w:style>
  <w:style w:type="paragraph" w:styleId="af1">
    <w:name w:val="annotation text"/>
    <w:basedOn w:val="a"/>
    <w:link w:val="af2"/>
    <w:uiPriority w:val="99"/>
    <w:semiHidden/>
    <w:unhideWhenUsed/>
    <w:rsid w:val="005728E6"/>
    <w:rPr>
      <w:sz w:val="20"/>
      <w:szCs w:val="20"/>
    </w:rPr>
  </w:style>
  <w:style w:type="character" w:customStyle="1" w:styleId="af2">
    <w:name w:val="註解文字 字元"/>
    <w:basedOn w:val="a0"/>
    <w:link w:val="af1"/>
    <w:uiPriority w:val="99"/>
    <w:semiHidden/>
    <w:rsid w:val="005728E6"/>
    <w:rPr>
      <w:rFonts w:ascii="新細明體" w:eastAsia="新細明體" w:hAnsi="新細明體" w:cs="新細明體"/>
      <w:kern w:val="0"/>
      <w:sz w:val="20"/>
      <w:szCs w:val="20"/>
    </w:rPr>
  </w:style>
  <w:style w:type="paragraph" w:styleId="af3">
    <w:name w:val="annotation subject"/>
    <w:basedOn w:val="af1"/>
    <w:next w:val="af1"/>
    <w:link w:val="af4"/>
    <w:uiPriority w:val="99"/>
    <w:semiHidden/>
    <w:unhideWhenUsed/>
    <w:rsid w:val="005728E6"/>
    <w:rPr>
      <w:b/>
      <w:bCs/>
    </w:rPr>
  </w:style>
  <w:style w:type="character" w:customStyle="1" w:styleId="af4">
    <w:name w:val="註解主旨 字元"/>
    <w:basedOn w:val="af2"/>
    <w:link w:val="af3"/>
    <w:uiPriority w:val="99"/>
    <w:semiHidden/>
    <w:rsid w:val="005728E6"/>
    <w:rPr>
      <w:rFonts w:ascii="新細明體" w:eastAsia="新細明體" w:hAnsi="新細明體" w:cs="新細明體"/>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4161">
      <w:bodyDiv w:val="1"/>
      <w:marLeft w:val="0"/>
      <w:marRight w:val="0"/>
      <w:marTop w:val="0"/>
      <w:marBottom w:val="0"/>
      <w:divBdr>
        <w:top w:val="none" w:sz="0" w:space="0" w:color="auto"/>
        <w:left w:val="none" w:sz="0" w:space="0" w:color="auto"/>
        <w:bottom w:val="none" w:sz="0" w:space="0" w:color="auto"/>
        <w:right w:val="none" w:sz="0" w:space="0" w:color="auto"/>
      </w:divBdr>
    </w:div>
    <w:div w:id="10487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299342863_Analysis_and_valuation_of_the_health_and_climate_change_cobenefits_of_dietary_change" TargetMode="External"/><Relationship Id="rId7" Type="http://schemas.openxmlformats.org/officeDocument/2006/relationships/hyperlink" Target="https://www.ipcc.ch/srccl/" TargetMode="External"/><Relationship Id="rId2" Type="http://schemas.openxmlformats.org/officeDocument/2006/relationships/hyperlink" Target="https://www.ipcc.ch/report/sixth-assessment-report-working-group-3/" TargetMode="External"/><Relationship Id="rId1" Type="http://schemas.openxmlformats.org/officeDocument/2006/relationships/hyperlink" Target="https://www.ipcc.ch/srccl/" TargetMode="External"/><Relationship Id="rId6" Type="http://schemas.openxmlformats.org/officeDocument/2006/relationships/hyperlink" Target="https://www.researchgate.net/publication/352100490_Emissions_from_Animal_Agriculture-165_Is_the_New_Minimum_Figure" TargetMode="External"/><Relationship Id="rId5" Type="http://schemas.openxmlformats.org/officeDocument/2006/relationships/hyperlink" Target="https://www.ipcc.ch/report/ar5/wg3/" TargetMode="External"/><Relationship Id="rId4" Type="http://schemas.openxmlformats.org/officeDocument/2006/relationships/hyperlink" Target="https://www.unep.org/resources/report/global-methane-assessment-benefits-and-costs-mitigating-methane-emiss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0087-1659-4956-8382-CEFFCACC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2022-05-13T03:45:00Z</dcterms:created>
  <dcterms:modified xsi:type="dcterms:W3CDTF">2022-05-13T03:46:00Z</dcterms:modified>
</cp:coreProperties>
</file>